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5C53" w14:textId="73733048" w:rsidR="009F15C2" w:rsidRDefault="009F15C2" w:rsidP="00F92127">
      <w:pPr>
        <w:pStyle w:val="Heading1"/>
        <w:ind w:left="720"/>
        <w:jc w:val="center"/>
        <w:rPr>
          <w:rStyle w:val="normaltextrun"/>
          <w:rFonts w:cs="Arial"/>
          <w:lang w:val="en-US"/>
        </w:rPr>
      </w:pPr>
      <w:r w:rsidRPr="00F92127">
        <w:rPr>
          <w:rStyle w:val="normaltextrun"/>
          <w:rFonts w:cs="Arial"/>
          <w:lang w:val="en-US"/>
        </w:rPr>
        <w:t>Assessment confirming compliance with embargoes and other trade restrictions currently in place</w:t>
      </w:r>
    </w:p>
    <w:p w14:paraId="2510380A" w14:textId="77777777" w:rsidR="00F92127" w:rsidRPr="00F92127" w:rsidRDefault="00F92127" w:rsidP="00F92127">
      <w:pPr>
        <w:rPr>
          <w:lang w:val="en-US"/>
        </w:rPr>
      </w:pPr>
    </w:p>
    <w:p w14:paraId="0AACE25A" w14:textId="4D39A7B7" w:rsidR="009F15C2" w:rsidRPr="00564B23" w:rsidRDefault="009F15C2" w:rsidP="00F92127">
      <w:pPr>
        <w:pStyle w:val="paragraph"/>
        <w:spacing w:before="120" w:beforeAutospacing="0" w:after="120" w:afterAutospacing="0" w:line="360" w:lineRule="auto"/>
        <w:jc w:val="both"/>
        <w:textAlignment w:val="baseline"/>
        <w:rPr>
          <w:rFonts w:ascii="Arial" w:hAnsi="Arial" w:cs="Arial"/>
          <w:sz w:val="22"/>
          <w:szCs w:val="22"/>
          <w:lang w:val="en-US"/>
        </w:rPr>
      </w:pPr>
      <w:r w:rsidRPr="00564B23">
        <w:rPr>
          <w:rStyle w:val="normaltextrun"/>
          <w:rFonts w:ascii="Arial" w:eastAsiaTheme="minorHAnsi" w:hAnsi="Arial" w:cs="Arial"/>
          <w:sz w:val="22"/>
          <w:szCs w:val="22"/>
          <w:lang w:val="en-US"/>
        </w:rPr>
        <w:t xml:space="preserve">Before </w:t>
      </w:r>
      <w:proofErr w:type="gramStart"/>
      <w:r w:rsidRPr="00564B23">
        <w:rPr>
          <w:rStyle w:val="normaltextrun"/>
          <w:rFonts w:ascii="Arial" w:eastAsiaTheme="minorHAnsi" w:hAnsi="Arial" w:cs="Arial"/>
          <w:sz w:val="22"/>
          <w:szCs w:val="22"/>
          <w:lang w:val="en-US"/>
        </w:rPr>
        <w:t>entering into</w:t>
      </w:r>
      <w:proofErr w:type="gramEnd"/>
      <w:r w:rsidRPr="00564B23">
        <w:rPr>
          <w:rStyle w:val="normaltextrun"/>
          <w:rFonts w:ascii="Arial" w:eastAsiaTheme="minorHAnsi" w:hAnsi="Arial" w:cs="Arial"/>
          <w:sz w:val="22"/>
          <w:szCs w:val="22"/>
          <w:lang w:val="en-US"/>
        </w:rPr>
        <w:t xml:space="preserve"> any contract, GIZ reserves the right to ascertain the origin of the goods offered. This assessment will be conducted to ensure compliance with embargoes and other trade restrictions in place within the scope of GIZ’s due diligence. This is particularly true of the </w:t>
      </w:r>
      <w:r w:rsidRPr="001218EC">
        <w:rPr>
          <w:rStyle w:val="normaltextrun"/>
          <w:rFonts w:ascii="Arial" w:eastAsiaTheme="minorHAnsi" w:hAnsi="Arial" w:cs="Arial"/>
          <w:sz w:val="22"/>
          <w:szCs w:val="22"/>
          <w:lang w:val="en-US"/>
        </w:rPr>
        <w:t xml:space="preserve">EU sanctions against Russia, Belarus, </w:t>
      </w:r>
      <w:proofErr w:type="gramStart"/>
      <w:r w:rsidRPr="001218EC">
        <w:rPr>
          <w:rStyle w:val="normaltextrun"/>
          <w:rFonts w:ascii="Arial" w:eastAsiaTheme="minorHAnsi" w:hAnsi="Arial" w:cs="Arial"/>
          <w:sz w:val="22"/>
          <w:szCs w:val="22"/>
          <w:lang w:val="en-US"/>
        </w:rPr>
        <w:t>Crimea</w:t>
      </w:r>
      <w:proofErr w:type="gramEnd"/>
      <w:r w:rsidRPr="001218EC">
        <w:rPr>
          <w:rStyle w:val="normaltextrun"/>
          <w:rFonts w:ascii="Arial" w:eastAsiaTheme="minorHAnsi" w:hAnsi="Arial" w:cs="Arial"/>
          <w:sz w:val="22"/>
          <w:szCs w:val="22"/>
          <w:lang w:val="en-US"/>
        </w:rPr>
        <w:t xml:space="preserve"> and the affected parts of Eastern Ukraine</w:t>
      </w:r>
      <w:r w:rsidR="007C5DF0">
        <w:rPr>
          <w:rStyle w:val="FootnoteReference"/>
          <w:rFonts w:ascii="Arial" w:hAnsi="Arial" w:cs="Arial"/>
          <w:sz w:val="22"/>
          <w:szCs w:val="22"/>
        </w:rPr>
        <w:footnoteReference w:id="1"/>
      </w:r>
      <w:r w:rsidRPr="00564B23">
        <w:rPr>
          <w:rStyle w:val="normaltextrun"/>
          <w:rFonts w:ascii="Arial" w:eastAsiaTheme="minorHAnsi" w:hAnsi="Arial" w:cs="Arial"/>
          <w:sz w:val="22"/>
          <w:szCs w:val="22"/>
          <w:lang w:val="en-US"/>
        </w:rPr>
        <w:t xml:space="preserve"> currently in place (primarily the EU Council Regulations No.: 833/2014 and 765/2006).</w:t>
      </w:r>
      <w:r w:rsidRPr="00564B23">
        <w:rPr>
          <w:rStyle w:val="eop"/>
          <w:rFonts w:ascii="Arial" w:hAnsi="Arial" w:cs="Arial"/>
          <w:sz w:val="22"/>
          <w:szCs w:val="22"/>
          <w:lang w:val="en-US"/>
        </w:rPr>
        <w:t> </w:t>
      </w:r>
    </w:p>
    <w:p w14:paraId="7B25B672" w14:textId="012EE067" w:rsidR="009F15C2" w:rsidRPr="00564B23" w:rsidRDefault="009F15C2" w:rsidP="00F92127">
      <w:pPr>
        <w:pStyle w:val="paragraph"/>
        <w:spacing w:before="120" w:beforeAutospacing="0" w:after="120" w:afterAutospacing="0" w:line="360" w:lineRule="auto"/>
        <w:jc w:val="both"/>
        <w:textAlignment w:val="baseline"/>
        <w:rPr>
          <w:rFonts w:ascii="Arial" w:hAnsi="Arial" w:cs="Arial"/>
          <w:sz w:val="22"/>
          <w:szCs w:val="22"/>
          <w:lang w:val="en-US"/>
        </w:rPr>
      </w:pPr>
      <w:r w:rsidRPr="00564B23">
        <w:rPr>
          <w:rStyle w:val="eop"/>
          <w:rFonts w:ascii="Arial" w:hAnsi="Arial" w:cs="Arial"/>
          <w:sz w:val="22"/>
          <w:szCs w:val="22"/>
          <w:lang w:val="en-US"/>
        </w:rPr>
        <w:t> </w:t>
      </w:r>
      <w:r w:rsidRPr="00564B23">
        <w:rPr>
          <w:rStyle w:val="normaltextrun"/>
          <w:rFonts w:ascii="Arial" w:eastAsiaTheme="minorHAnsi" w:hAnsi="Arial" w:cs="Arial"/>
          <w:sz w:val="22"/>
          <w:szCs w:val="22"/>
          <w:lang w:val="en-US"/>
        </w:rPr>
        <w:t xml:space="preserve">By submitting their bid, the bidder undertakes towards GIZ the responsibility that in the event of a probable award, the bidder will provide all necessary support to enable GIZ to ensure compliance with the </w:t>
      </w:r>
      <w:proofErr w:type="gramStart"/>
      <w:r w:rsidRPr="00564B23">
        <w:rPr>
          <w:rStyle w:val="normaltextrun"/>
          <w:rFonts w:ascii="Arial" w:eastAsiaTheme="minorHAnsi" w:hAnsi="Arial" w:cs="Arial"/>
          <w:sz w:val="22"/>
          <w:szCs w:val="22"/>
          <w:lang w:val="en-US"/>
        </w:rPr>
        <w:t>sanctions</w:t>
      </w:r>
      <w:proofErr w:type="gramEnd"/>
      <w:r w:rsidRPr="00564B23">
        <w:rPr>
          <w:rStyle w:val="normaltextrun"/>
          <w:rFonts w:ascii="Arial" w:eastAsiaTheme="minorHAnsi" w:hAnsi="Arial" w:cs="Arial"/>
          <w:sz w:val="22"/>
          <w:szCs w:val="22"/>
          <w:lang w:val="en-US"/>
        </w:rPr>
        <w:t xml:space="preserve"> regime – this assurance is thus given prior to the award of any contract. This includes in particular the obligation, if </w:t>
      </w:r>
      <w:proofErr w:type="gramStart"/>
      <w:r w:rsidRPr="00564B23">
        <w:rPr>
          <w:rStyle w:val="normaltextrun"/>
          <w:rFonts w:ascii="Arial" w:eastAsiaTheme="minorHAnsi" w:hAnsi="Arial" w:cs="Arial"/>
          <w:sz w:val="22"/>
          <w:szCs w:val="22"/>
          <w:lang w:val="en-US"/>
        </w:rPr>
        <w:t>so</w:t>
      </w:r>
      <w:proofErr w:type="gramEnd"/>
      <w:r w:rsidRPr="00564B23">
        <w:rPr>
          <w:rStyle w:val="normaltextrun"/>
          <w:rFonts w:ascii="Arial" w:eastAsiaTheme="minorHAnsi" w:hAnsi="Arial" w:cs="Arial"/>
          <w:sz w:val="22"/>
          <w:szCs w:val="22"/>
          <w:lang w:val="en-US"/>
        </w:rPr>
        <w:t xml:space="preserve"> requested by GIZ, to complete a self-declaration to determine the origin of the goods offered and/or to provide GIZ with the required evidence of the origin of such goods. Should the bidder fail to meet these obligations or fail to do so within a reasonable </w:t>
      </w:r>
      <w:proofErr w:type="gramStart"/>
      <w:r w:rsidRPr="00564B23">
        <w:rPr>
          <w:rStyle w:val="normaltextrun"/>
          <w:rFonts w:ascii="Arial" w:eastAsiaTheme="minorHAnsi" w:hAnsi="Arial" w:cs="Arial"/>
          <w:sz w:val="22"/>
          <w:szCs w:val="22"/>
          <w:lang w:val="en-US"/>
        </w:rPr>
        <w:t>period of time</w:t>
      </w:r>
      <w:proofErr w:type="gramEnd"/>
      <w:r w:rsidRPr="00564B23">
        <w:rPr>
          <w:rStyle w:val="normaltextrun"/>
          <w:rFonts w:ascii="Arial" w:eastAsiaTheme="minorHAnsi" w:hAnsi="Arial" w:cs="Arial"/>
          <w:sz w:val="22"/>
          <w:szCs w:val="22"/>
          <w:lang w:val="en-US"/>
        </w:rPr>
        <w:t>, this can result in their bid being excluded.</w:t>
      </w:r>
      <w:r w:rsidRPr="00564B23">
        <w:rPr>
          <w:rStyle w:val="eop"/>
          <w:rFonts w:ascii="Arial" w:hAnsi="Arial" w:cs="Arial"/>
          <w:sz w:val="22"/>
          <w:szCs w:val="22"/>
          <w:lang w:val="en-US"/>
        </w:rPr>
        <w:t> </w:t>
      </w:r>
    </w:p>
    <w:p w14:paraId="3A8C6FCA" w14:textId="61B0BE09" w:rsidR="009F15C2" w:rsidRPr="00564B23" w:rsidRDefault="009F15C2" w:rsidP="00F92127">
      <w:pPr>
        <w:pStyle w:val="paragraph"/>
        <w:spacing w:before="120" w:beforeAutospacing="0" w:after="120" w:afterAutospacing="0" w:line="360" w:lineRule="auto"/>
        <w:jc w:val="both"/>
        <w:textAlignment w:val="baseline"/>
        <w:rPr>
          <w:rFonts w:ascii="Arial" w:hAnsi="Arial" w:cs="Arial"/>
          <w:sz w:val="22"/>
          <w:szCs w:val="22"/>
          <w:lang w:val="en-US"/>
        </w:rPr>
      </w:pPr>
      <w:r w:rsidRPr="00564B23">
        <w:rPr>
          <w:rStyle w:val="eop"/>
          <w:rFonts w:ascii="Arial" w:hAnsi="Arial" w:cs="Arial"/>
          <w:sz w:val="22"/>
          <w:szCs w:val="22"/>
          <w:lang w:val="en-US"/>
        </w:rPr>
        <w:t> </w:t>
      </w:r>
      <w:r w:rsidRPr="00564B23">
        <w:rPr>
          <w:rStyle w:val="normaltextrun"/>
          <w:rFonts w:ascii="Arial" w:eastAsiaTheme="minorHAnsi" w:hAnsi="Arial" w:cs="Arial"/>
          <w:sz w:val="22"/>
          <w:szCs w:val="22"/>
          <w:lang w:val="en-US"/>
        </w:rPr>
        <w:t>A contract can only be awarded on completion of this assessment of the origin of the goods offered. Should this check give grounds for concern or reveal facts that constitute a contractual impediment, GIZ shall inform the bidder without delay. GIZ shall also reserve the right in such cases to award the contract to the next-ranked bidder in the competitive tender procedure.</w:t>
      </w:r>
      <w:r w:rsidRPr="00564B23">
        <w:rPr>
          <w:rStyle w:val="eop"/>
          <w:rFonts w:ascii="Arial" w:hAnsi="Arial" w:cs="Arial"/>
          <w:sz w:val="22"/>
          <w:szCs w:val="22"/>
          <w:lang w:val="en-US"/>
        </w:rPr>
        <w:t> </w:t>
      </w:r>
    </w:p>
    <w:p w14:paraId="38A96915" w14:textId="77777777" w:rsidR="009F15C2" w:rsidRPr="00564B23" w:rsidRDefault="009F15C2" w:rsidP="00654103">
      <w:pPr>
        <w:pStyle w:val="paragraph"/>
        <w:spacing w:before="120" w:beforeAutospacing="0" w:after="120" w:afterAutospacing="0"/>
        <w:textAlignment w:val="baseline"/>
        <w:rPr>
          <w:rFonts w:ascii="Arial" w:hAnsi="Arial" w:cs="Arial"/>
          <w:sz w:val="22"/>
          <w:szCs w:val="22"/>
          <w:lang w:val="en-US"/>
        </w:rPr>
      </w:pPr>
      <w:r w:rsidRPr="00564B23">
        <w:rPr>
          <w:rStyle w:val="eop"/>
          <w:rFonts w:ascii="Arial" w:hAnsi="Arial" w:cs="Arial"/>
          <w:sz w:val="22"/>
          <w:szCs w:val="22"/>
          <w:lang w:val="en-US"/>
        </w:rPr>
        <w:t> </w:t>
      </w:r>
    </w:p>
    <w:p w14:paraId="6DE8174F" w14:textId="15E122D1" w:rsidR="000345DC" w:rsidRPr="00564B23" w:rsidRDefault="009F15C2" w:rsidP="00654103">
      <w:pPr>
        <w:spacing w:before="120" w:after="120"/>
        <w:rPr>
          <w:rFonts w:cs="Arial"/>
          <w:lang w:val="en-US"/>
        </w:rPr>
      </w:pPr>
      <w:r w:rsidRPr="00564B23">
        <w:rPr>
          <w:rFonts w:cs="Arial"/>
          <w:lang w:val="en-US"/>
        </w:rPr>
        <w:t xml:space="preserve"> </w:t>
      </w:r>
    </w:p>
    <w:sectPr w:rsidR="000345DC" w:rsidRPr="00564B23" w:rsidSect="00E0714A">
      <w:headerReference w:type="default" r:id="rId12"/>
      <w:footerReference w:type="default" r:id="rId13"/>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0564" w14:textId="77777777" w:rsidR="009E5447" w:rsidRDefault="009E5447" w:rsidP="00E0714A">
      <w:r>
        <w:separator/>
      </w:r>
    </w:p>
  </w:endnote>
  <w:endnote w:type="continuationSeparator" w:id="0">
    <w:p w14:paraId="2D064668" w14:textId="77777777" w:rsidR="009E5447" w:rsidRDefault="009E5447"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20BC92A6" w14:textId="77777777" w:rsidTr="000D6C89">
      <w:tc>
        <w:tcPr>
          <w:tcW w:w="1329" w:type="pct"/>
        </w:tcPr>
        <w:p w14:paraId="28A5571C" w14:textId="222790E0" w:rsidR="00703906" w:rsidRDefault="00180583" w:rsidP="00703906">
          <w:pPr>
            <w:rPr>
              <w:sz w:val="18"/>
              <w:szCs w:val="18"/>
            </w:rPr>
          </w:pPr>
          <w:r>
            <w:rPr>
              <w:sz w:val="18"/>
              <w:szCs w:val="18"/>
            </w:rPr>
            <w:t xml:space="preserve">Stand: </w:t>
          </w:r>
          <w:r w:rsidR="00DD74D1">
            <w:rPr>
              <w:sz w:val="18"/>
              <w:szCs w:val="18"/>
            </w:rPr>
            <w:t>01.2023</w:t>
          </w:r>
          <w:r w:rsidR="00703906">
            <w:rPr>
              <w:sz w:val="18"/>
              <w:szCs w:val="18"/>
            </w:rPr>
            <w:t xml:space="preserve"> </w:t>
          </w:r>
        </w:p>
      </w:tc>
      <w:tc>
        <w:tcPr>
          <w:tcW w:w="2266" w:type="pct"/>
        </w:tcPr>
        <w:p w14:paraId="6A0B9C72" w14:textId="045D9C34" w:rsidR="00703906" w:rsidRDefault="00703906" w:rsidP="00703906">
          <w:pPr>
            <w:jc w:val="center"/>
            <w:rPr>
              <w:sz w:val="18"/>
              <w:szCs w:val="18"/>
            </w:rPr>
          </w:pPr>
        </w:p>
      </w:tc>
      <w:tc>
        <w:tcPr>
          <w:tcW w:w="1405" w:type="pct"/>
        </w:tcPr>
        <w:p w14:paraId="5A7DA1FF"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7D52AA11"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990E3" w14:textId="77777777" w:rsidR="009E5447" w:rsidRDefault="009E5447" w:rsidP="00E0714A">
      <w:r>
        <w:separator/>
      </w:r>
    </w:p>
  </w:footnote>
  <w:footnote w:type="continuationSeparator" w:id="0">
    <w:p w14:paraId="455B0227" w14:textId="77777777" w:rsidR="009E5447" w:rsidRDefault="009E5447" w:rsidP="00E0714A">
      <w:r>
        <w:continuationSeparator/>
      </w:r>
    </w:p>
  </w:footnote>
  <w:footnote w:id="1">
    <w:p w14:paraId="65EB32FD" w14:textId="43DB24DC" w:rsidR="007C5DF0" w:rsidRPr="005B6EAB" w:rsidRDefault="007C5DF0" w:rsidP="007C5DF0">
      <w:pPr>
        <w:pStyle w:val="FootnoteText"/>
        <w:ind w:left="142" w:hanging="142"/>
        <w:rPr>
          <w:lang w:val="en-US"/>
        </w:rPr>
      </w:pPr>
      <w:r>
        <w:rPr>
          <w:rStyle w:val="FootnoteReference"/>
        </w:rPr>
        <w:footnoteRef/>
      </w:r>
      <w:r w:rsidRPr="005B6EAB">
        <w:rPr>
          <w:lang w:val="en-US"/>
        </w:rPr>
        <w:t xml:space="preserve"> </w:t>
      </w:r>
      <w:hyperlink r:id="rId1" w:anchor="sanctions" w:history="1">
        <w:r w:rsidRPr="005B6EAB">
          <w:rPr>
            <w:rStyle w:val="Hyperlink"/>
            <w:lang w:val="en-US"/>
          </w:rPr>
          <w:t>https://finance.ec.europa.eu/eu-and-world/sanctions-restrictive-measures/sanctions-adopted-following-russias-military-aggression-against-ukraine_en#sanctions</w:t>
        </w:r>
      </w:hyperlink>
      <w:r w:rsidRPr="005B6EAB">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39940B35" w14:textId="77777777" w:rsidTr="000D6C89">
      <w:tc>
        <w:tcPr>
          <w:tcW w:w="3497" w:type="pct"/>
        </w:tcPr>
        <w:p w14:paraId="14463C96" w14:textId="4E169274" w:rsidR="000E5FDD" w:rsidRPr="00EB1817" w:rsidRDefault="00EB1817" w:rsidP="00703906">
          <w:pPr>
            <w:tabs>
              <w:tab w:val="right" w:pos="9356"/>
            </w:tabs>
            <w:spacing w:before="660"/>
            <w:rPr>
              <w:rFonts w:eastAsia="Times New Roman" w:cs="Times New Roman"/>
              <w:sz w:val="18"/>
              <w:szCs w:val="18"/>
              <w:lang w:val="en-US" w:eastAsia="de-DE"/>
            </w:rPr>
          </w:pPr>
          <w:proofErr w:type="spellStart"/>
          <w:r w:rsidRPr="00EB1817">
            <w:rPr>
              <w:rFonts w:eastAsia="Times New Roman" w:cs="Times New Roman"/>
              <w:sz w:val="18"/>
              <w:szCs w:val="18"/>
              <w:lang w:val="en-US" w:eastAsia="de-DE"/>
            </w:rPr>
            <w:t>A_Text</w:t>
          </w:r>
          <w:proofErr w:type="spellEnd"/>
          <w:r w:rsidRPr="00EB1817">
            <w:rPr>
              <w:rFonts w:eastAsia="Times New Roman" w:cs="Times New Roman"/>
              <w:sz w:val="18"/>
              <w:szCs w:val="18"/>
              <w:lang w:val="en-US" w:eastAsia="de-DE"/>
            </w:rPr>
            <w:t xml:space="preserve"> </w:t>
          </w:r>
          <w:proofErr w:type="spellStart"/>
          <w:r w:rsidRPr="00EB1817">
            <w:rPr>
              <w:rFonts w:eastAsia="Times New Roman" w:cs="Times New Roman"/>
              <w:sz w:val="18"/>
              <w:szCs w:val="18"/>
              <w:lang w:val="en-US" w:eastAsia="de-DE"/>
            </w:rPr>
            <w:t>KvO</w:t>
          </w:r>
          <w:proofErr w:type="spellEnd"/>
          <w:r w:rsidRPr="00EB1817">
            <w:rPr>
              <w:rFonts w:eastAsia="Times New Roman" w:cs="Times New Roman"/>
              <w:sz w:val="18"/>
              <w:szCs w:val="18"/>
              <w:lang w:val="en-US" w:eastAsia="de-DE"/>
            </w:rPr>
            <w:t xml:space="preserve"> - prior to contract signature</w:t>
          </w:r>
        </w:p>
      </w:tc>
      <w:tc>
        <w:tcPr>
          <w:tcW w:w="1503" w:type="pct"/>
        </w:tcPr>
        <w:p w14:paraId="658EFD30"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5CCFB180" wp14:editId="26D9636D">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7F7EB1E3"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5F5A03"/>
    <w:multiLevelType w:val="multilevel"/>
    <w:tmpl w:val="C2EC8EE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BE0B9A"/>
    <w:multiLevelType w:val="multilevel"/>
    <w:tmpl w:val="90BAB8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9F1A4F"/>
    <w:multiLevelType w:val="hybridMultilevel"/>
    <w:tmpl w:val="98E03AF8"/>
    <w:lvl w:ilvl="0" w:tplc="542A4CE0">
      <w:start w:val="1"/>
      <w:numFmt w:val="decimal"/>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59488223">
    <w:abstractNumId w:val="9"/>
  </w:num>
  <w:num w:numId="2" w16cid:durableId="1574854791">
    <w:abstractNumId w:val="7"/>
  </w:num>
  <w:num w:numId="3" w16cid:durableId="67389830">
    <w:abstractNumId w:val="6"/>
  </w:num>
  <w:num w:numId="4" w16cid:durableId="1407074269">
    <w:abstractNumId w:val="5"/>
  </w:num>
  <w:num w:numId="5" w16cid:durableId="1111437681">
    <w:abstractNumId w:val="4"/>
  </w:num>
  <w:num w:numId="6" w16cid:durableId="1716462521">
    <w:abstractNumId w:val="8"/>
  </w:num>
  <w:num w:numId="7" w16cid:durableId="410078111">
    <w:abstractNumId w:val="3"/>
  </w:num>
  <w:num w:numId="8" w16cid:durableId="914823221">
    <w:abstractNumId w:val="2"/>
  </w:num>
  <w:num w:numId="9" w16cid:durableId="7487918">
    <w:abstractNumId w:val="1"/>
  </w:num>
  <w:num w:numId="10" w16cid:durableId="389233437">
    <w:abstractNumId w:val="0"/>
  </w:num>
  <w:num w:numId="11" w16cid:durableId="1206331897">
    <w:abstractNumId w:val="11"/>
  </w:num>
  <w:num w:numId="12" w16cid:durableId="2021547025">
    <w:abstractNumId w:val="10"/>
  </w:num>
  <w:num w:numId="13" w16cid:durableId="1956213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C2"/>
    <w:rsid w:val="000345DC"/>
    <w:rsid w:val="000B4D3E"/>
    <w:rsid w:val="000E5FDD"/>
    <w:rsid w:val="00114163"/>
    <w:rsid w:val="001218EC"/>
    <w:rsid w:val="00127666"/>
    <w:rsid w:val="00180583"/>
    <w:rsid w:val="001C5995"/>
    <w:rsid w:val="0025394F"/>
    <w:rsid w:val="00261AEE"/>
    <w:rsid w:val="002949F2"/>
    <w:rsid w:val="00371D30"/>
    <w:rsid w:val="00380B25"/>
    <w:rsid w:val="003B306D"/>
    <w:rsid w:val="003C2D22"/>
    <w:rsid w:val="003E29DA"/>
    <w:rsid w:val="003E5CAF"/>
    <w:rsid w:val="0047517F"/>
    <w:rsid w:val="00564B23"/>
    <w:rsid w:val="00583C5A"/>
    <w:rsid w:val="005B6EAB"/>
    <w:rsid w:val="005F6DF5"/>
    <w:rsid w:val="00654103"/>
    <w:rsid w:val="00676462"/>
    <w:rsid w:val="00681AE3"/>
    <w:rsid w:val="006F1E74"/>
    <w:rsid w:val="00703906"/>
    <w:rsid w:val="0075238D"/>
    <w:rsid w:val="00777255"/>
    <w:rsid w:val="00792DFE"/>
    <w:rsid w:val="007C5DF0"/>
    <w:rsid w:val="0080748B"/>
    <w:rsid w:val="008237D6"/>
    <w:rsid w:val="00830BA2"/>
    <w:rsid w:val="0086386F"/>
    <w:rsid w:val="008B15F0"/>
    <w:rsid w:val="0097456A"/>
    <w:rsid w:val="009E5447"/>
    <w:rsid w:val="009F15C2"/>
    <w:rsid w:val="00A17060"/>
    <w:rsid w:val="00A269E5"/>
    <w:rsid w:val="00A36103"/>
    <w:rsid w:val="00AB3218"/>
    <w:rsid w:val="00B027F7"/>
    <w:rsid w:val="00B20F0D"/>
    <w:rsid w:val="00C105B7"/>
    <w:rsid w:val="00CB282C"/>
    <w:rsid w:val="00CE478D"/>
    <w:rsid w:val="00CF28CC"/>
    <w:rsid w:val="00CF2BB2"/>
    <w:rsid w:val="00DA37F5"/>
    <w:rsid w:val="00DA4984"/>
    <w:rsid w:val="00DC7F91"/>
    <w:rsid w:val="00DD74D1"/>
    <w:rsid w:val="00E0714A"/>
    <w:rsid w:val="00E122C3"/>
    <w:rsid w:val="00E31EA1"/>
    <w:rsid w:val="00E57AC9"/>
    <w:rsid w:val="00EB1817"/>
    <w:rsid w:val="00F30AA3"/>
    <w:rsid w:val="00F6696A"/>
    <w:rsid w:val="00F771EC"/>
    <w:rsid w:val="00F9212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88CA1"/>
  <w15:chartTrackingRefBased/>
  <w15:docId w15:val="{3C90208D-6B11-4AA3-B3E3-FB3D706D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paragraph">
    <w:name w:val="paragraph"/>
    <w:basedOn w:val="Normal"/>
    <w:rsid w:val="009F15C2"/>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9F15C2"/>
  </w:style>
  <w:style w:type="character" w:customStyle="1" w:styleId="eop">
    <w:name w:val="eop"/>
    <w:basedOn w:val="DefaultParagraphFont"/>
    <w:rsid w:val="009F15C2"/>
  </w:style>
  <w:style w:type="paragraph" w:styleId="FootnoteText">
    <w:name w:val="footnote text"/>
    <w:basedOn w:val="Normal"/>
    <w:link w:val="FootnoteTextChar"/>
    <w:uiPriority w:val="99"/>
    <w:semiHidden/>
    <w:unhideWhenUsed/>
    <w:rsid w:val="00830BA2"/>
    <w:rPr>
      <w:sz w:val="20"/>
      <w:szCs w:val="20"/>
    </w:rPr>
  </w:style>
  <w:style w:type="character" w:customStyle="1" w:styleId="FootnoteTextChar">
    <w:name w:val="Footnote Text Char"/>
    <w:basedOn w:val="DefaultParagraphFont"/>
    <w:link w:val="FootnoteText"/>
    <w:uiPriority w:val="99"/>
    <w:semiHidden/>
    <w:rsid w:val="00830BA2"/>
    <w:rPr>
      <w:rFonts w:ascii="Arial" w:hAnsi="Arial"/>
      <w:sz w:val="20"/>
      <w:szCs w:val="20"/>
      <w:lang w:eastAsia="en-US"/>
    </w:rPr>
  </w:style>
  <w:style w:type="character" w:styleId="FootnoteReference">
    <w:name w:val="footnote reference"/>
    <w:basedOn w:val="DefaultParagraphFont"/>
    <w:uiPriority w:val="99"/>
    <w:semiHidden/>
    <w:unhideWhenUsed/>
    <w:rsid w:val="00830BA2"/>
    <w:rPr>
      <w:vertAlign w:val="superscript"/>
    </w:rPr>
  </w:style>
  <w:style w:type="character" w:styleId="Hyperlink">
    <w:name w:val="Hyperlink"/>
    <w:basedOn w:val="DefaultParagraphFont"/>
    <w:uiPriority w:val="99"/>
    <w:unhideWhenUsed/>
    <w:rsid w:val="00830BA2"/>
    <w:rPr>
      <w:color w:val="0563C1" w:themeColor="hyperlink"/>
      <w:u w:val="single"/>
    </w:rPr>
  </w:style>
  <w:style w:type="character" w:styleId="FollowedHyperlink">
    <w:name w:val="FollowedHyperlink"/>
    <w:basedOn w:val="DefaultParagraphFont"/>
    <w:uiPriority w:val="99"/>
    <w:semiHidden/>
    <w:unhideWhenUsed/>
    <w:rsid w:val="00830BA2"/>
    <w:rPr>
      <w:color w:val="954F72" w:themeColor="followedHyperlink"/>
      <w:u w:val="single"/>
    </w:rPr>
  </w:style>
  <w:style w:type="character" w:styleId="UnresolvedMention">
    <w:name w:val="Unresolved Mention"/>
    <w:basedOn w:val="DefaultParagraphFont"/>
    <w:uiPriority w:val="99"/>
    <w:semiHidden/>
    <w:unhideWhenUsed/>
    <w:rsid w:val="007C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50561">
      <w:bodyDiv w:val="1"/>
      <w:marLeft w:val="0"/>
      <w:marRight w:val="0"/>
      <w:marTop w:val="0"/>
      <w:marBottom w:val="0"/>
      <w:divBdr>
        <w:top w:val="none" w:sz="0" w:space="0" w:color="auto"/>
        <w:left w:val="none" w:sz="0" w:space="0" w:color="auto"/>
        <w:bottom w:val="none" w:sz="0" w:space="0" w:color="auto"/>
        <w:right w:val="none" w:sz="0" w:space="0" w:color="auto"/>
      </w:divBdr>
      <w:divsChild>
        <w:div w:id="1303852681">
          <w:marLeft w:val="0"/>
          <w:marRight w:val="0"/>
          <w:marTop w:val="0"/>
          <w:marBottom w:val="0"/>
          <w:divBdr>
            <w:top w:val="none" w:sz="0" w:space="0" w:color="auto"/>
            <w:left w:val="none" w:sz="0" w:space="0" w:color="auto"/>
            <w:bottom w:val="none" w:sz="0" w:space="0" w:color="auto"/>
            <w:right w:val="none" w:sz="0" w:space="0" w:color="auto"/>
          </w:divBdr>
          <w:divsChild>
            <w:div w:id="1949459033">
              <w:marLeft w:val="0"/>
              <w:marRight w:val="0"/>
              <w:marTop w:val="0"/>
              <w:marBottom w:val="0"/>
              <w:divBdr>
                <w:top w:val="none" w:sz="0" w:space="0" w:color="auto"/>
                <w:left w:val="none" w:sz="0" w:space="0" w:color="auto"/>
                <w:bottom w:val="none" w:sz="0" w:space="0" w:color="auto"/>
                <w:right w:val="none" w:sz="0" w:space="0" w:color="auto"/>
              </w:divBdr>
            </w:div>
            <w:div w:id="571237430">
              <w:marLeft w:val="0"/>
              <w:marRight w:val="0"/>
              <w:marTop w:val="0"/>
              <w:marBottom w:val="0"/>
              <w:divBdr>
                <w:top w:val="none" w:sz="0" w:space="0" w:color="auto"/>
                <w:left w:val="none" w:sz="0" w:space="0" w:color="auto"/>
                <w:bottom w:val="none" w:sz="0" w:space="0" w:color="auto"/>
                <w:right w:val="none" w:sz="0" w:space="0" w:color="auto"/>
              </w:divBdr>
            </w:div>
            <w:div w:id="319307791">
              <w:marLeft w:val="0"/>
              <w:marRight w:val="0"/>
              <w:marTop w:val="0"/>
              <w:marBottom w:val="0"/>
              <w:divBdr>
                <w:top w:val="none" w:sz="0" w:space="0" w:color="auto"/>
                <w:left w:val="none" w:sz="0" w:space="0" w:color="auto"/>
                <w:bottom w:val="none" w:sz="0" w:space="0" w:color="auto"/>
                <w:right w:val="none" w:sz="0" w:space="0" w:color="auto"/>
              </w:divBdr>
            </w:div>
            <w:div w:id="179591610">
              <w:marLeft w:val="0"/>
              <w:marRight w:val="0"/>
              <w:marTop w:val="0"/>
              <w:marBottom w:val="0"/>
              <w:divBdr>
                <w:top w:val="none" w:sz="0" w:space="0" w:color="auto"/>
                <w:left w:val="none" w:sz="0" w:space="0" w:color="auto"/>
                <w:bottom w:val="none" w:sz="0" w:space="0" w:color="auto"/>
                <w:right w:val="none" w:sz="0" w:space="0" w:color="auto"/>
              </w:divBdr>
            </w:div>
          </w:divsChild>
        </w:div>
        <w:div w:id="193660945">
          <w:marLeft w:val="0"/>
          <w:marRight w:val="0"/>
          <w:marTop w:val="0"/>
          <w:marBottom w:val="0"/>
          <w:divBdr>
            <w:top w:val="none" w:sz="0" w:space="0" w:color="auto"/>
            <w:left w:val="none" w:sz="0" w:space="0" w:color="auto"/>
            <w:bottom w:val="none" w:sz="0" w:space="0" w:color="auto"/>
            <w:right w:val="none" w:sz="0" w:space="0" w:color="auto"/>
          </w:divBdr>
          <w:divsChild>
            <w:div w:id="1228372438">
              <w:marLeft w:val="0"/>
              <w:marRight w:val="0"/>
              <w:marTop w:val="0"/>
              <w:marBottom w:val="0"/>
              <w:divBdr>
                <w:top w:val="none" w:sz="0" w:space="0" w:color="auto"/>
                <w:left w:val="none" w:sz="0" w:space="0" w:color="auto"/>
                <w:bottom w:val="none" w:sz="0" w:space="0" w:color="auto"/>
                <w:right w:val="none" w:sz="0" w:space="0" w:color="auto"/>
              </w:divBdr>
            </w:div>
            <w:div w:id="1016077783">
              <w:marLeft w:val="0"/>
              <w:marRight w:val="0"/>
              <w:marTop w:val="0"/>
              <w:marBottom w:val="0"/>
              <w:divBdr>
                <w:top w:val="none" w:sz="0" w:space="0" w:color="auto"/>
                <w:left w:val="none" w:sz="0" w:space="0" w:color="auto"/>
                <w:bottom w:val="none" w:sz="0" w:space="0" w:color="auto"/>
                <w:right w:val="none" w:sz="0" w:space="0" w:color="auto"/>
              </w:divBdr>
            </w:div>
            <w:div w:id="1588616937">
              <w:marLeft w:val="0"/>
              <w:marRight w:val="0"/>
              <w:marTop w:val="0"/>
              <w:marBottom w:val="0"/>
              <w:divBdr>
                <w:top w:val="none" w:sz="0" w:space="0" w:color="auto"/>
                <w:left w:val="none" w:sz="0" w:space="0" w:color="auto"/>
                <w:bottom w:val="none" w:sz="0" w:space="0" w:color="auto"/>
                <w:right w:val="none" w:sz="0" w:space="0" w:color="auto"/>
              </w:divBdr>
            </w:div>
            <w:div w:id="1971395988">
              <w:marLeft w:val="0"/>
              <w:marRight w:val="0"/>
              <w:marTop w:val="0"/>
              <w:marBottom w:val="0"/>
              <w:divBdr>
                <w:top w:val="none" w:sz="0" w:space="0" w:color="auto"/>
                <w:left w:val="none" w:sz="0" w:space="0" w:color="auto"/>
                <w:bottom w:val="none" w:sz="0" w:space="0" w:color="auto"/>
                <w:right w:val="none" w:sz="0" w:space="0" w:color="auto"/>
              </w:divBdr>
            </w:div>
            <w:div w:id="1435204924">
              <w:marLeft w:val="0"/>
              <w:marRight w:val="0"/>
              <w:marTop w:val="0"/>
              <w:marBottom w:val="0"/>
              <w:divBdr>
                <w:top w:val="none" w:sz="0" w:space="0" w:color="auto"/>
                <w:left w:val="none" w:sz="0" w:space="0" w:color="auto"/>
                <w:bottom w:val="none" w:sz="0" w:space="0" w:color="auto"/>
                <w:right w:val="none" w:sz="0" w:space="0" w:color="auto"/>
              </w:divBdr>
            </w:div>
          </w:divsChild>
        </w:div>
        <w:div w:id="2109815754">
          <w:marLeft w:val="0"/>
          <w:marRight w:val="0"/>
          <w:marTop w:val="0"/>
          <w:marBottom w:val="0"/>
          <w:divBdr>
            <w:top w:val="none" w:sz="0" w:space="0" w:color="auto"/>
            <w:left w:val="none" w:sz="0" w:space="0" w:color="auto"/>
            <w:bottom w:val="none" w:sz="0" w:space="0" w:color="auto"/>
            <w:right w:val="none" w:sz="0" w:space="0" w:color="auto"/>
          </w:divBdr>
        </w:div>
        <w:div w:id="1147627592">
          <w:marLeft w:val="0"/>
          <w:marRight w:val="0"/>
          <w:marTop w:val="0"/>
          <w:marBottom w:val="0"/>
          <w:divBdr>
            <w:top w:val="none" w:sz="0" w:space="0" w:color="auto"/>
            <w:left w:val="none" w:sz="0" w:space="0" w:color="auto"/>
            <w:bottom w:val="none" w:sz="0" w:space="0" w:color="auto"/>
            <w:right w:val="none" w:sz="0" w:space="0" w:color="auto"/>
          </w:divBdr>
        </w:div>
        <w:div w:id="1204052379">
          <w:marLeft w:val="0"/>
          <w:marRight w:val="0"/>
          <w:marTop w:val="0"/>
          <w:marBottom w:val="0"/>
          <w:divBdr>
            <w:top w:val="none" w:sz="0" w:space="0" w:color="auto"/>
            <w:left w:val="none" w:sz="0" w:space="0" w:color="auto"/>
            <w:bottom w:val="none" w:sz="0" w:space="0" w:color="auto"/>
            <w:right w:val="none" w:sz="0" w:space="0" w:color="auto"/>
          </w:divBdr>
        </w:div>
        <w:div w:id="176163561">
          <w:marLeft w:val="0"/>
          <w:marRight w:val="0"/>
          <w:marTop w:val="0"/>
          <w:marBottom w:val="0"/>
          <w:divBdr>
            <w:top w:val="none" w:sz="0" w:space="0" w:color="auto"/>
            <w:left w:val="none" w:sz="0" w:space="0" w:color="auto"/>
            <w:bottom w:val="none" w:sz="0" w:space="0" w:color="auto"/>
            <w:right w:val="none" w:sz="0" w:space="0" w:color="auto"/>
          </w:divBdr>
        </w:div>
        <w:div w:id="121925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finance.ec.europa.eu/eu-and-world/sanctions-restrictive-measures/sanctions-adopted-following-russias-military-aggression-against-ukraine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f017cbb-1f64-4b0c-a708-602dd7edcfbb" xsi:nil="true"/>
    <lcf76f155ced4ddcb4097134ff3c332f xmlns="7f017cbb-1f64-4b0c-a708-602dd7edcfbb">
      <Terms xmlns="http://schemas.microsoft.com/office/infopath/2007/PartnerControls"/>
    </lcf76f155ced4ddcb4097134ff3c332f>
    <TaxCatchAll xmlns="245b0dda-934d-48c5-9d94-99c7a747af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74678D74B284F8E84DB4289D51C92" ma:contentTypeVersion="17" ma:contentTypeDescription="Create a new document." ma:contentTypeScope="" ma:versionID="b427d22badd09146dbc07d88936911e9">
  <xsd:schema xmlns:xsd="http://www.w3.org/2001/XMLSchema" xmlns:xs="http://www.w3.org/2001/XMLSchema" xmlns:p="http://schemas.microsoft.com/office/2006/metadata/properties" xmlns:ns2="7f017cbb-1f64-4b0c-a708-602dd7edcfbb" xmlns:ns3="245b0dda-934d-48c5-9d94-99c7a747af73" targetNamespace="http://schemas.microsoft.com/office/2006/metadata/properties" ma:root="true" ma:fieldsID="59455e999da76d1298503e4522f13a61" ns2:_="" ns3:_="">
    <xsd:import namespace="7f017cbb-1f64-4b0c-a708-602dd7edcfbb"/>
    <xsd:import namespace="245b0dda-934d-48c5-9d94-99c7a747a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17cbb-1f64-4b0c-a708-602dd7edc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b0dda-934d-48c5-9d94-99c7a747af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750d31-fa3c-45d0-862c-f853405e7734}" ma:internalName="TaxCatchAll" ma:showField="CatchAllData" ma:web="245b0dda-934d-48c5-9d94-99c7a747a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00664-7F97-4CCB-9417-DF77E15BFDC0}"/>
</file>

<file path=customXml/itemProps2.xml><?xml version="1.0" encoding="utf-8"?>
<ds:datastoreItem xmlns:ds="http://schemas.openxmlformats.org/officeDocument/2006/customXml" ds:itemID="{47233C2B-C874-4074-833F-4F2CA2F674C9}">
  <ds:schemaRef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70c88f32-4057-4acb-a30b-44a2cbb62724"/>
    <ds:schemaRef ds:uri="4fc64875-cbcd-42ed-9c51-ba010c13c105"/>
    <ds:schemaRef ds:uri="http://purl.org/dc/dcmitype/"/>
  </ds:schemaRefs>
</ds:datastoreItem>
</file>

<file path=customXml/itemProps3.xml><?xml version="1.0" encoding="utf-8"?>
<ds:datastoreItem xmlns:ds="http://schemas.openxmlformats.org/officeDocument/2006/customXml" ds:itemID="{C5967635-6E72-4A63-A3F1-0056F9AE2AD8}"/>
</file>

<file path=customXml/itemProps4.xml><?xml version="1.0" encoding="utf-8"?>
<ds:datastoreItem xmlns:ds="http://schemas.openxmlformats.org/officeDocument/2006/customXml" ds:itemID="{43CBBC01-CDB1-469F-9241-72BC00F679F1}">
  <ds:schemaRefs>
    <ds:schemaRef ds:uri="http://schemas.microsoft.com/sharepoint/events"/>
  </ds:schemaRefs>
</ds:datastoreItem>
</file>

<file path=customXml/itemProps5.xml><?xml version="1.0" encoding="utf-8"?>
<ds:datastoreItem xmlns:ds="http://schemas.openxmlformats.org/officeDocument/2006/customXml" ds:itemID="{24A39547-111A-49D2-93AF-B988A7E9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Gedenk, Stephan GIZ</dc:creator>
  <cp:keywords/>
  <dc:description/>
  <cp:lastModifiedBy>Dang Thi Lan, Huong GIZ VN</cp:lastModifiedBy>
  <cp:revision>47</cp:revision>
  <dcterms:created xsi:type="dcterms:W3CDTF">2022-09-29T20:48:00Z</dcterms:created>
  <dcterms:modified xsi:type="dcterms:W3CDTF">2023-02-07T06:45:00Z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0x010100FCD74678D74B284F8E84DB4289D51C92</vt:lpwstr>
  </property>
  <property fmtid="{D5CDD505-2E9C-101B-9397-08002B2CF9AE}" pid="3" name="Order">
    <vt:r8>1438600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64737841-da73-44ad-9852-d09906382346</vt:lpwstr>
  </property>
  <property fmtid="{D5CDD505-2E9C-101B-9397-08002B2CF9AE}" pid="11" name="_SourceUrl">
    <vt:lpwstr/>
  </property>
  <property fmtid="{D5CDD505-2E9C-101B-9397-08002B2CF9AE}" pid="12" name="_SharedFileIndex">
    <vt:lpwstr/>
  </property>
</Properties>
</file>