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F066" w14:textId="63D264F2" w:rsidR="00943B27" w:rsidRPr="00943B27" w:rsidRDefault="00943B27" w:rsidP="00407B13">
      <w:pPr>
        <w:rPr>
          <w:b/>
          <w:bCs/>
          <w:lang w:val="en-US"/>
        </w:rPr>
      </w:pPr>
      <w:r w:rsidRPr="00943B27">
        <w:rPr>
          <w:b/>
          <w:bCs/>
          <w:lang w:val="en-US"/>
        </w:rPr>
        <w:t>Self-declaration to determine the origin or source of the goods offered</w:t>
      </w:r>
    </w:p>
    <w:p w14:paraId="32DFBE40" w14:textId="77777777" w:rsidR="00943B27" w:rsidRPr="00407B13" w:rsidRDefault="00943B27" w:rsidP="00407B13">
      <w:pPr>
        <w:rPr>
          <w:lang w:val="en-US"/>
        </w:rPr>
      </w:pPr>
    </w:p>
    <w:p w14:paraId="0DC814A9" w14:textId="17E87040" w:rsidR="00407B13" w:rsidRPr="00407B13" w:rsidRDefault="00CB7335" w:rsidP="00407B13">
      <w:pPr>
        <w:rPr>
          <w:lang w:val="en-US"/>
        </w:rPr>
      </w:pPr>
      <w:r>
        <w:rPr>
          <w:lang w:val="en-US"/>
        </w:rPr>
        <w:t xml:space="preserve">1. </w:t>
      </w:r>
      <w:r w:rsidR="00407B13" w:rsidRPr="00407B13">
        <w:rPr>
          <w:lang w:val="en-US"/>
        </w:rPr>
        <w:t xml:space="preserve">I am/we are aware that the current EU sanctions against Russia and Belarus prohibit, inter alia, to purchase and/or import certain goods </w:t>
      </w:r>
      <w:r w:rsidR="006C4A9A">
        <w:rPr>
          <w:lang w:val="en-US"/>
        </w:rPr>
        <w:t>connected to</w:t>
      </w:r>
      <w:r w:rsidR="006C4A9A" w:rsidRPr="00407B13">
        <w:rPr>
          <w:lang w:val="en-US"/>
        </w:rPr>
        <w:t xml:space="preserve"> </w:t>
      </w:r>
      <w:r w:rsidR="00407B13" w:rsidRPr="00407B13">
        <w:rPr>
          <w:lang w:val="en-US"/>
        </w:rPr>
        <w:t>Russia, Belarus, the Crimea/Sevastopol and the areas of the Donetsk and Luhansk oblasts of Ukraine which are not controlled by the government of Ukraine (</w:t>
      </w:r>
      <w:r w:rsidR="006C4A9A">
        <w:rPr>
          <w:lang w:val="en-US"/>
        </w:rPr>
        <w:t xml:space="preserve">together </w:t>
      </w:r>
      <w:r w:rsidR="00407B13" w:rsidRPr="00407B13">
        <w:rPr>
          <w:lang w:val="en-US"/>
        </w:rPr>
        <w:t xml:space="preserve">„Sanctioned Territories“), either directly or indirectly, which originate </w:t>
      </w:r>
      <w:r w:rsidR="00F441EA">
        <w:rPr>
          <w:lang w:val="en-US"/>
        </w:rPr>
        <w:t xml:space="preserve">in </w:t>
      </w:r>
      <w:r w:rsidR="00407B13" w:rsidRPr="00407B13">
        <w:rPr>
          <w:lang w:val="en-US"/>
        </w:rPr>
        <w:t>or are located in or are exported from the Sanctioned Territories.</w:t>
      </w:r>
    </w:p>
    <w:p w14:paraId="4FCD50B7" w14:textId="77777777" w:rsidR="00407B13" w:rsidRPr="00407B13" w:rsidRDefault="00407B13" w:rsidP="00407B13">
      <w:pPr>
        <w:rPr>
          <w:lang w:val="en-US"/>
        </w:rPr>
      </w:pPr>
    </w:p>
    <w:p w14:paraId="129E5499" w14:textId="77777777" w:rsidR="00407B13" w:rsidRPr="00407B13" w:rsidRDefault="00407B13" w:rsidP="00407B13">
      <w:pPr>
        <w:rPr>
          <w:lang w:val="en-US"/>
        </w:rPr>
      </w:pPr>
    </w:p>
    <w:p w14:paraId="5F203C6F" w14:textId="77777777" w:rsidR="00407B13" w:rsidRPr="00407B13" w:rsidRDefault="00407B13" w:rsidP="00407B13">
      <w:pPr>
        <w:rPr>
          <w:lang w:val="en-US"/>
        </w:rPr>
      </w:pPr>
      <w:r w:rsidRPr="00407B13">
        <w:rPr>
          <w:lang w:val="en-US"/>
        </w:rPr>
        <w:t>2.1 Sanctions regarding goods connected to (</w:t>
      </w:r>
      <w:proofErr w:type="spellStart"/>
      <w:r w:rsidRPr="00407B13">
        <w:rPr>
          <w:lang w:val="en-US"/>
        </w:rPr>
        <w:t>i</w:t>
      </w:r>
      <w:proofErr w:type="spellEnd"/>
      <w:r w:rsidRPr="00407B13">
        <w:rPr>
          <w:lang w:val="en-US"/>
        </w:rPr>
        <w:t>) Crimea (incl. Sevastopol) and/or (ii) the areas of the Donetsk and Luhansk oblasts of Ukraine which are not controlled by the government of Ukraine ((</w:t>
      </w:r>
      <w:proofErr w:type="spellStart"/>
      <w:r w:rsidRPr="00407B13">
        <w:rPr>
          <w:lang w:val="en-US"/>
        </w:rPr>
        <w:t>i</w:t>
      </w:r>
      <w:proofErr w:type="spellEnd"/>
      <w:r w:rsidRPr="00407B13">
        <w:rPr>
          <w:lang w:val="en-US"/>
        </w:rPr>
        <w:t xml:space="preserve">) and (ii) together, “Occupied Territories”) </w:t>
      </w:r>
    </w:p>
    <w:p w14:paraId="72BB59C5" w14:textId="77777777" w:rsidR="00407B13" w:rsidRPr="00407B13" w:rsidRDefault="00407B13" w:rsidP="00407B13">
      <w:pPr>
        <w:rPr>
          <w:lang w:val="en-US"/>
        </w:rPr>
      </w:pPr>
    </w:p>
    <w:p w14:paraId="186FC68A" w14:textId="77777777" w:rsidR="00407B13" w:rsidRPr="00407B13" w:rsidRDefault="00407B13" w:rsidP="00407B13">
      <w:pPr>
        <w:rPr>
          <w:lang w:val="en-US"/>
        </w:rPr>
      </w:pPr>
      <w:r w:rsidRPr="00407B13">
        <w:rPr>
          <w:lang w:val="en-US"/>
        </w:rPr>
        <w:t>Therefore, I/we hereby confirm that ticked statement below is true and accurate in all respects:</w:t>
      </w:r>
    </w:p>
    <w:p w14:paraId="13206C3C" w14:textId="7777777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neither originate nor are they located in the Occupied Territories.</w:t>
      </w:r>
    </w:p>
    <w:p w14:paraId="5DE4F3F1" w14:textId="4B0DA543"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either originate</w:t>
      </w:r>
      <w:r w:rsidR="00360B4A">
        <w:rPr>
          <w:lang w:val="en-US"/>
        </w:rPr>
        <w:t xml:space="preserve"> in</w:t>
      </w:r>
      <w:r w:rsidRPr="00407B13">
        <w:rPr>
          <w:lang w:val="en-US"/>
        </w:rPr>
        <w:t xml:space="preserve"> </w:t>
      </w:r>
      <w:r w:rsidR="00360B4A">
        <w:rPr>
          <w:lang w:val="en-US"/>
        </w:rPr>
        <w:t>and/</w:t>
      </w:r>
      <w:r w:rsidRPr="00407B13">
        <w:rPr>
          <w:lang w:val="en-US"/>
        </w:rPr>
        <w:t xml:space="preserve">or </w:t>
      </w:r>
      <w:proofErr w:type="gramStart"/>
      <w:r w:rsidR="00360B4A">
        <w:rPr>
          <w:lang w:val="en-US"/>
        </w:rPr>
        <w:t xml:space="preserve">are </w:t>
      </w:r>
      <w:r w:rsidRPr="00407B13">
        <w:rPr>
          <w:lang w:val="en-US"/>
        </w:rPr>
        <w:t>locate</w:t>
      </w:r>
      <w:r w:rsidR="00360B4A">
        <w:rPr>
          <w:lang w:val="en-US"/>
        </w:rPr>
        <w:t>d</w:t>
      </w:r>
      <w:r w:rsidRPr="00407B13">
        <w:rPr>
          <w:lang w:val="en-US"/>
        </w:rPr>
        <w:t xml:space="preserve"> in</w:t>
      </w:r>
      <w:proofErr w:type="gramEnd"/>
      <w:r w:rsidRPr="00407B13">
        <w:rPr>
          <w:lang w:val="en-US"/>
        </w:rPr>
        <w:t xml:space="preserve"> the Occupied Territories.</w:t>
      </w:r>
    </w:p>
    <w:p w14:paraId="336F3C98" w14:textId="77777777" w:rsidR="00407B13" w:rsidRPr="00407B13" w:rsidRDefault="00407B13" w:rsidP="00407B13">
      <w:pPr>
        <w:rPr>
          <w:lang w:val="en-US"/>
        </w:rPr>
      </w:pPr>
    </w:p>
    <w:p w14:paraId="4D74571A" w14:textId="77777777" w:rsidR="00407B13" w:rsidRPr="00407B13" w:rsidRDefault="00407B13" w:rsidP="00407B13">
      <w:pPr>
        <w:rPr>
          <w:lang w:val="en-US"/>
        </w:rPr>
      </w:pPr>
      <w:r w:rsidRPr="00407B13">
        <w:rPr>
          <w:lang w:val="en-US"/>
        </w:rPr>
        <w:t>2.2 Sanctions regarding goods connected to Russia</w:t>
      </w:r>
    </w:p>
    <w:p w14:paraId="033E7004" w14:textId="77777777" w:rsidR="00407B13" w:rsidRPr="00407B13" w:rsidRDefault="00407B13" w:rsidP="00407B13">
      <w:pPr>
        <w:rPr>
          <w:lang w:val="en-US"/>
        </w:rPr>
      </w:pPr>
    </w:p>
    <w:p w14:paraId="0D5C0EB1"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1FAC497D" w14:textId="7C5A68ED" w:rsidR="00407B13" w:rsidRPr="00407B13" w:rsidRDefault="00407B13" w:rsidP="00407B13">
      <w:pPr>
        <w:ind w:left="708" w:hanging="708"/>
        <w:rPr>
          <w:lang w:val="en-US"/>
        </w:rPr>
      </w:pPr>
      <w:r w:rsidRPr="00407B13">
        <w:rPr>
          <w:rFonts w:ascii="Segoe UI Symbol" w:hAnsi="Segoe UI Symbol" w:cs="Segoe UI Symbol"/>
          <w:lang w:val="en-US"/>
        </w:rPr>
        <w:t>☐</w:t>
      </w:r>
      <w:r>
        <w:rPr>
          <w:lang w:val="en-US"/>
        </w:rPr>
        <w:tab/>
      </w:r>
      <w:r w:rsidRPr="00407B13">
        <w:rPr>
          <w:lang w:val="en-US"/>
        </w:rPr>
        <w:t xml:space="preserve">The goods sold do neither originate in Russia nor are they located in </w:t>
      </w:r>
      <w:proofErr w:type="gramStart"/>
      <w:r w:rsidRPr="00407B13">
        <w:rPr>
          <w:lang w:val="en-US"/>
        </w:rPr>
        <w:t>Russia</w:t>
      </w:r>
      <w:proofErr w:type="gramEnd"/>
      <w:r w:rsidRPr="00407B13">
        <w:rPr>
          <w:lang w:val="en-US"/>
        </w:rPr>
        <w:t xml:space="preserve"> nor are they exported from Russia.</w:t>
      </w:r>
    </w:p>
    <w:p w14:paraId="2F8BF8D5" w14:textId="337833A6"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7D5D49A" w14:textId="782D0A34" w:rsidR="00407B13" w:rsidRPr="00407B13" w:rsidRDefault="00407B13" w:rsidP="000B17A0">
      <w:pPr>
        <w:ind w:left="708"/>
        <w:rPr>
          <w:lang w:val="en-US"/>
        </w:rPr>
      </w:pPr>
      <w:r w:rsidRPr="00407B13">
        <w:rPr>
          <w:lang w:val="en-US"/>
        </w:rPr>
        <w:t>•</w:t>
      </w:r>
      <w:r w:rsidR="000B17A0">
        <w:rPr>
          <w:lang w:val="en-US"/>
        </w:rPr>
        <w:t xml:space="preserve"> </w:t>
      </w:r>
      <w:r w:rsidRPr="00407B13">
        <w:rPr>
          <w:lang w:val="en-US"/>
        </w:rPr>
        <w:t xml:space="preserve">originate in Russia, are located in Russia or are exported from Russia, </w:t>
      </w:r>
      <w:proofErr w:type="gramStart"/>
      <w:r w:rsidRPr="00407B13">
        <w:rPr>
          <w:lang w:val="en-US"/>
        </w:rPr>
        <w:t>respectively;</w:t>
      </w:r>
      <w:proofErr w:type="gramEnd"/>
      <w:r w:rsidRPr="00407B13">
        <w:rPr>
          <w:lang w:val="en-US"/>
        </w:rPr>
        <w:t xml:space="preserve"> </w:t>
      </w:r>
    </w:p>
    <w:p w14:paraId="5149EDE3" w14:textId="163D68F9" w:rsidR="00407B13" w:rsidRPr="00407B13" w:rsidRDefault="00407B13" w:rsidP="000B17A0">
      <w:pPr>
        <w:ind w:left="708"/>
        <w:rPr>
          <w:lang w:val="en-US"/>
        </w:rPr>
      </w:pPr>
      <w:r w:rsidRPr="00407B13">
        <w:rPr>
          <w:lang w:val="en-US"/>
        </w:rPr>
        <w:t>•</w:t>
      </w:r>
      <w:r w:rsidR="000B17A0">
        <w:rPr>
          <w:lang w:val="en-US"/>
        </w:rPr>
        <w:t xml:space="preserve"> </w:t>
      </w:r>
      <w:r w:rsidRPr="00F9672F">
        <w:rPr>
          <w:b/>
          <w:bCs/>
          <w:lang w:val="en-US"/>
        </w:rPr>
        <w:t>however</w:t>
      </w:r>
      <w:r w:rsidRPr="00407B13">
        <w:rPr>
          <w:lang w:val="en-US"/>
        </w:rPr>
        <w:t>, those goods are not covered by the current EU sanctions against Russia, in particular (but without limitation) they are not covered by any of the Annexes XVII, XXI, XXII and XXV of Council Regulation (EU) No 833/2014.</w:t>
      </w:r>
    </w:p>
    <w:p w14:paraId="1C38046B" w14:textId="25624258"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0E4661" w14:textId="6BA950C1" w:rsidR="00407B13" w:rsidRPr="00407B13" w:rsidRDefault="00407B13" w:rsidP="00FF0077">
      <w:pPr>
        <w:ind w:firstLine="708"/>
        <w:rPr>
          <w:lang w:val="en-US"/>
        </w:rPr>
      </w:pPr>
      <w:r w:rsidRPr="00407B13">
        <w:rPr>
          <w:lang w:val="en-US"/>
        </w:rPr>
        <w:t>•</w:t>
      </w:r>
      <w:r w:rsidR="00FF0077">
        <w:rPr>
          <w:lang w:val="en-US"/>
        </w:rPr>
        <w:t xml:space="preserve"> </w:t>
      </w:r>
      <w:r w:rsidRPr="00407B13">
        <w:rPr>
          <w:lang w:val="en-US"/>
        </w:rPr>
        <w:t xml:space="preserve">do either originate in Russia, </w:t>
      </w:r>
      <w:proofErr w:type="gramStart"/>
      <w:r w:rsidRPr="00407B13">
        <w:rPr>
          <w:lang w:val="en-US"/>
        </w:rPr>
        <w:t>are located in</w:t>
      </w:r>
      <w:proofErr w:type="gramEnd"/>
      <w:r w:rsidRPr="00407B13">
        <w:rPr>
          <w:lang w:val="en-US"/>
        </w:rPr>
        <w:t xml:space="preserve"> Russia </w:t>
      </w:r>
      <w:r w:rsidR="006E5F4A">
        <w:rPr>
          <w:lang w:val="en-US"/>
        </w:rPr>
        <w:t>and/</w:t>
      </w:r>
      <w:r w:rsidRPr="00407B13">
        <w:rPr>
          <w:lang w:val="en-US"/>
        </w:rPr>
        <w:t xml:space="preserve">or are exported from Russia and </w:t>
      </w:r>
    </w:p>
    <w:p w14:paraId="3AAEB1FC" w14:textId="5D08DF75" w:rsidR="00407B13" w:rsidRPr="00FF0077" w:rsidRDefault="00862C49" w:rsidP="00FF0077">
      <w:pPr>
        <w:ind w:left="708"/>
        <w:rPr>
          <w:lang w:val="en-US"/>
        </w:rPr>
      </w:pPr>
      <w:r w:rsidRPr="00407B13">
        <w:rPr>
          <w:lang w:val="en-US"/>
        </w:rPr>
        <w:t>•</w:t>
      </w:r>
      <w:r>
        <w:rPr>
          <w:lang w:val="en-US"/>
        </w:rPr>
        <w:t xml:space="preserve"> </w:t>
      </w:r>
      <w:r w:rsidR="00407B13" w:rsidRPr="00FF0077">
        <w:rPr>
          <w:lang w:val="en-US"/>
        </w:rPr>
        <w:t xml:space="preserve">those goods are covered </w:t>
      </w:r>
      <w:r w:rsidR="00971248" w:rsidRPr="00407B13">
        <w:rPr>
          <w:lang w:val="en-US"/>
        </w:rPr>
        <w:t>by the current EU sanctions against Russia</w:t>
      </w:r>
      <w:r w:rsidR="00971248" w:rsidRPr="00FF0077">
        <w:rPr>
          <w:lang w:val="en-US"/>
        </w:rPr>
        <w:t xml:space="preserve"> </w:t>
      </w:r>
      <w:r w:rsidR="00971248">
        <w:rPr>
          <w:lang w:val="en-US"/>
        </w:rPr>
        <w:t xml:space="preserve">(in particular, if they are covered </w:t>
      </w:r>
      <w:r w:rsidR="00407B13" w:rsidRPr="00FF0077">
        <w:rPr>
          <w:lang w:val="en-US"/>
        </w:rPr>
        <w:t>by Annex XVII, XXI, XXII and/or XXV of Council Regulation (EU) No 833/2014</w:t>
      </w:r>
      <w:r w:rsidR="00971248">
        <w:rPr>
          <w:lang w:val="en-US"/>
        </w:rPr>
        <w:t>)</w:t>
      </w:r>
      <w:r w:rsidR="00407B13" w:rsidRPr="00FF0077">
        <w:rPr>
          <w:lang w:val="en-US"/>
        </w:rPr>
        <w:t>.</w:t>
      </w:r>
    </w:p>
    <w:p w14:paraId="5AEED39B" w14:textId="77777777" w:rsidR="00407B13" w:rsidRPr="00407B13" w:rsidRDefault="00407B13" w:rsidP="00407B13">
      <w:pPr>
        <w:rPr>
          <w:lang w:val="en-US"/>
        </w:rPr>
      </w:pPr>
    </w:p>
    <w:p w14:paraId="1738D0F4" w14:textId="77777777" w:rsidR="00407B13" w:rsidRPr="00407B13" w:rsidRDefault="00407B13" w:rsidP="00407B13">
      <w:pPr>
        <w:rPr>
          <w:lang w:val="en-US"/>
        </w:rPr>
      </w:pPr>
      <w:r w:rsidRPr="00407B13">
        <w:rPr>
          <w:lang w:val="en-US"/>
        </w:rPr>
        <w:t>2.3 Sanctions regarding goods connected to Belarus</w:t>
      </w:r>
    </w:p>
    <w:p w14:paraId="79B4ECD7" w14:textId="77777777" w:rsidR="00407B13" w:rsidRPr="00407B13" w:rsidRDefault="00407B13" w:rsidP="00407B13">
      <w:pPr>
        <w:rPr>
          <w:lang w:val="en-US"/>
        </w:rPr>
      </w:pPr>
    </w:p>
    <w:p w14:paraId="2CEEE9E5"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648FBE58" w14:textId="13A23705" w:rsidR="00407B13" w:rsidRPr="00407B13" w:rsidRDefault="00407B13" w:rsidP="00A664A6">
      <w:pPr>
        <w:ind w:left="708" w:hanging="708"/>
        <w:rPr>
          <w:lang w:val="en-US"/>
        </w:rPr>
      </w:pPr>
      <w:r w:rsidRPr="00407B13">
        <w:rPr>
          <w:rFonts w:ascii="Segoe UI Symbol" w:hAnsi="Segoe UI Symbol" w:cs="Segoe UI Symbol"/>
          <w:lang w:val="en-US"/>
        </w:rPr>
        <w:t>☐</w:t>
      </w:r>
      <w:r w:rsidRPr="00407B13">
        <w:rPr>
          <w:lang w:val="en-US"/>
        </w:rPr>
        <w:tab/>
        <w:t>The goods sold do neither originate in Belarus nor are they located in Belarus nor are they exported from Belarus.</w:t>
      </w:r>
    </w:p>
    <w:p w14:paraId="79863319" w14:textId="02FF94DB"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632CF6" w14:textId="03703721" w:rsidR="00407B13" w:rsidRPr="00407B13" w:rsidRDefault="00407B13" w:rsidP="00862C49">
      <w:pPr>
        <w:ind w:left="708"/>
        <w:rPr>
          <w:lang w:val="en-US"/>
        </w:rPr>
      </w:pPr>
      <w:r w:rsidRPr="00407B13">
        <w:rPr>
          <w:lang w:val="en-US"/>
        </w:rPr>
        <w:t>•</w:t>
      </w:r>
      <w:r w:rsidR="00862C49">
        <w:rPr>
          <w:lang w:val="en-US"/>
        </w:rPr>
        <w:t xml:space="preserve"> </w:t>
      </w:r>
      <w:r w:rsidRPr="00407B13">
        <w:rPr>
          <w:lang w:val="en-US"/>
        </w:rPr>
        <w:t xml:space="preserve">originate in Belarus, are located in Belarus or are exported from Belarus, </w:t>
      </w:r>
      <w:proofErr w:type="gramStart"/>
      <w:r w:rsidRPr="00407B13">
        <w:rPr>
          <w:lang w:val="en-US"/>
        </w:rPr>
        <w:t>respectively;</w:t>
      </w:r>
      <w:proofErr w:type="gramEnd"/>
      <w:r w:rsidRPr="00407B13">
        <w:rPr>
          <w:lang w:val="en-US"/>
        </w:rPr>
        <w:t xml:space="preserve"> </w:t>
      </w:r>
    </w:p>
    <w:p w14:paraId="73C09BFA" w14:textId="31284842" w:rsidR="00407B13" w:rsidRPr="00407B13" w:rsidRDefault="00407B13" w:rsidP="00862C49">
      <w:pPr>
        <w:ind w:left="708"/>
        <w:rPr>
          <w:lang w:val="en-US"/>
        </w:rPr>
      </w:pPr>
      <w:r w:rsidRPr="00407B13">
        <w:rPr>
          <w:lang w:val="en-US"/>
        </w:rPr>
        <w:t>•</w:t>
      </w:r>
      <w:r w:rsidR="00862C49">
        <w:rPr>
          <w:lang w:val="en-US"/>
        </w:rPr>
        <w:t xml:space="preserve"> </w:t>
      </w:r>
      <w:r w:rsidRPr="00A81F2F">
        <w:rPr>
          <w:b/>
          <w:bCs/>
          <w:lang w:val="en-US"/>
        </w:rPr>
        <w:t>however</w:t>
      </w:r>
      <w:r w:rsidRPr="00407B13">
        <w:rPr>
          <w:lang w:val="en-US"/>
        </w:rPr>
        <w:t>, those goods are not covered by the current EU sanctions against Belarus, in particular (but without limitation) they are not covered by any of the Annexes VII, VIII, X, XI, XII and XIII of Council Regulation (EU) No 765/2006.</w:t>
      </w:r>
    </w:p>
    <w:p w14:paraId="3F2CB204" w14:textId="10D80B6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30B62862" w14:textId="11E345B9" w:rsidR="00407B13" w:rsidRPr="00407B13" w:rsidRDefault="00407B13" w:rsidP="00D645FC">
      <w:pPr>
        <w:ind w:left="708"/>
        <w:rPr>
          <w:lang w:val="en-US"/>
        </w:rPr>
      </w:pPr>
      <w:r w:rsidRPr="00407B13">
        <w:rPr>
          <w:lang w:val="en-US"/>
        </w:rPr>
        <w:lastRenderedPageBreak/>
        <w:t>•</w:t>
      </w:r>
      <w:r w:rsidR="00D645FC">
        <w:rPr>
          <w:lang w:val="en-US"/>
        </w:rPr>
        <w:t xml:space="preserve"> </w:t>
      </w:r>
      <w:r w:rsidRPr="00407B13">
        <w:rPr>
          <w:lang w:val="en-US"/>
        </w:rPr>
        <w:t xml:space="preserve">do either originate in Belarus, </w:t>
      </w:r>
      <w:proofErr w:type="gramStart"/>
      <w:r w:rsidRPr="00407B13">
        <w:rPr>
          <w:lang w:val="en-US"/>
        </w:rPr>
        <w:t>are located in</w:t>
      </w:r>
      <w:proofErr w:type="gramEnd"/>
      <w:r w:rsidRPr="00407B13">
        <w:rPr>
          <w:lang w:val="en-US"/>
        </w:rPr>
        <w:t xml:space="preserve"> Belarus </w:t>
      </w:r>
      <w:r w:rsidR="006E5F4A">
        <w:rPr>
          <w:lang w:val="en-US"/>
        </w:rPr>
        <w:t>and/</w:t>
      </w:r>
      <w:r w:rsidRPr="00407B13">
        <w:rPr>
          <w:lang w:val="en-US"/>
        </w:rPr>
        <w:t xml:space="preserve">or are exported from Belarus and </w:t>
      </w:r>
    </w:p>
    <w:p w14:paraId="573804C7" w14:textId="2CE1E6BB" w:rsidR="00407B13" w:rsidRPr="00407B13" w:rsidRDefault="00407B13" w:rsidP="00D645FC">
      <w:pPr>
        <w:ind w:left="708"/>
        <w:rPr>
          <w:lang w:val="en-US"/>
        </w:rPr>
      </w:pPr>
      <w:r w:rsidRPr="00407B13">
        <w:rPr>
          <w:lang w:val="en-US"/>
        </w:rPr>
        <w:t>•</w:t>
      </w:r>
      <w:r w:rsidR="00D645FC">
        <w:rPr>
          <w:lang w:val="en-US"/>
        </w:rPr>
        <w:t xml:space="preserve"> </w:t>
      </w:r>
      <w:r w:rsidRPr="00407B13">
        <w:rPr>
          <w:lang w:val="en-US"/>
        </w:rPr>
        <w:t xml:space="preserve">those goods are covered </w:t>
      </w:r>
      <w:r w:rsidR="00971248" w:rsidRPr="00407B13">
        <w:rPr>
          <w:lang w:val="en-US"/>
        </w:rPr>
        <w:t xml:space="preserve">by the current EU sanctions against Belarus </w:t>
      </w:r>
      <w:r w:rsidR="00971248">
        <w:rPr>
          <w:lang w:val="en-US"/>
        </w:rPr>
        <w:t xml:space="preserve">(in particular, if they are covered </w:t>
      </w:r>
      <w:r w:rsidRPr="00407B13">
        <w:rPr>
          <w:lang w:val="en-US"/>
        </w:rPr>
        <w:t>by Annex VII, VIII, X, XI, XII and/or XIII of Council Regulation (EU) No 765/2006.</w:t>
      </w:r>
    </w:p>
    <w:p w14:paraId="1B1C2395" w14:textId="77777777" w:rsidR="00407B13" w:rsidRPr="00407B13" w:rsidRDefault="00407B13" w:rsidP="00407B13">
      <w:pPr>
        <w:rPr>
          <w:lang w:val="en-US"/>
        </w:rPr>
      </w:pPr>
    </w:p>
    <w:p w14:paraId="1FC1D344" w14:textId="69D29A2A" w:rsidR="00407B13" w:rsidRDefault="00407B13" w:rsidP="00407B13">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480"/>
        <w:gridCol w:w="1485"/>
        <w:gridCol w:w="945"/>
        <w:gridCol w:w="4350"/>
      </w:tblGrid>
      <w:tr w:rsidR="00407B13" w:rsidRPr="00407B13" w14:paraId="138976B7" w14:textId="77777777" w:rsidTr="00407B13">
        <w:tc>
          <w:tcPr>
            <w:tcW w:w="1725" w:type="dxa"/>
            <w:tcBorders>
              <w:top w:val="single" w:sz="18" w:space="0" w:color="FF0000"/>
              <w:left w:val="single" w:sz="18" w:space="0" w:color="FF0000"/>
              <w:bottom w:val="single" w:sz="18" w:space="0" w:color="FF0000"/>
              <w:right w:val="nil"/>
            </w:tcBorders>
            <w:shd w:val="clear" w:color="auto" w:fill="auto"/>
            <w:hideMark/>
          </w:tcPr>
          <w:p w14:paraId="2B4B3734"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480" w:type="dxa"/>
            <w:tcBorders>
              <w:top w:val="single" w:sz="18" w:space="0" w:color="FF0000"/>
              <w:left w:val="nil"/>
              <w:bottom w:val="single" w:sz="18" w:space="0" w:color="FF0000"/>
              <w:right w:val="nil"/>
            </w:tcBorders>
            <w:shd w:val="clear" w:color="auto" w:fill="auto"/>
            <w:hideMark/>
          </w:tcPr>
          <w:p w14:paraId="7F919769"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single" w:sz="18" w:space="0" w:color="FF0000"/>
              <w:right w:val="nil"/>
            </w:tcBorders>
            <w:shd w:val="clear" w:color="auto" w:fill="auto"/>
            <w:hideMark/>
          </w:tcPr>
          <w:p w14:paraId="0F6A88F7"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945" w:type="dxa"/>
            <w:tcBorders>
              <w:top w:val="single" w:sz="18" w:space="0" w:color="FF0000"/>
              <w:left w:val="nil"/>
              <w:bottom w:val="single" w:sz="18" w:space="0" w:color="FF0000"/>
              <w:right w:val="nil"/>
            </w:tcBorders>
            <w:shd w:val="clear" w:color="auto" w:fill="auto"/>
            <w:hideMark/>
          </w:tcPr>
          <w:p w14:paraId="05151BEA"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single" w:sz="18" w:space="0" w:color="FF0000"/>
              <w:right w:val="single" w:sz="18" w:space="0" w:color="FF0000"/>
            </w:tcBorders>
            <w:shd w:val="clear" w:color="auto" w:fill="auto"/>
            <w:hideMark/>
          </w:tcPr>
          <w:p w14:paraId="15DC8B9E"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p w14:paraId="48E4FB4C"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r>
      <w:tr w:rsidR="00407B13" w:rsidRPr="00097CD8" w14:paraId="1635E4B7" w14:textId="77777777" w:rsidTr="00407B13">
        <w:tc>
          <w:tcPr>
            <w:tcW w:w="1725" w:type="dxa"/>
            <w:tcBorders>
              <w:top w:val="single" w:sz="18" w:space="0" w:color="FF0000"/>
              <w:left w:val="nil"/>
              <w:bottom w:val="nil"/>
              <w:right w:val="nil"/>
            </w:tcBorders>
            <w:shd w:val="clear" w:color="auto" w:fill="auto"/>
            <w:hideMark/>
          </w:tcPr>
          <w:p w14:paraId="1B9C17BC" w14:textId="7D12928D" w:rsidR="00407B13" w:rsidRPr="00407B13" w:rsidRDefault="00407B13" w:rsidP="00407B13">
            <w:pPr>
              <w:jc w:val="center"/>
              <w:textAlignment w:val="baseline"/>
              <w:rPr>
                <w:rFonts w:ascii="Segoe UI" w:eastAsia="Times New Roman" w:hAnsi="Segoe UI" w:cs="Segoe UI"/>
                <w:sz w:val="18"/>
                <w:szCs w:val="18"/>
                <w:lang w:eastAsia="de-DE"/>
              </w:rPr>
            </w:pPr>
            <w:r>
              <w:rPr>
                <w:rFonts w:eastAsia="Times New Roman" w:cs="Segoe UI"/>
                <w:sz w:val="18"/>
                <w:szCs w:val="18"/>
                <w:lang w:eastAsia="de-DE"/>
              </w:rPr>
              <w:t>Place</w:t>
            </w:r>
          </w:p>
        </w:tc>
        <w:tc>
          <w:tcPr>
            <w:tcW w:w="480" w:type="dxa"/>
            <w:tcBorders>
              <w:top w:val="single" w:sz="18" w:space="0" w:color="FF0000"/>
              <w:left w:val="nil"/>
              <w:bottom w:val="nil"/>
              <w:right w:val="nil"/>
            </w:tcBorders>
            <w:shd w:val="clear" w:color="auto" w:fill="auto"/>
            <w:hideMark/>
          </w:tcPr>
          <w:p w14:paraId="4E474530"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nil"/>
              <w:right w:val="nil"/>
            </w:tcBorders>
            <w:shd w:val="clear" w:color="auto" w:fill="auto"/>
            <w:hideMark/>
          </w:tcPr>
          <w:p w14:paraId="1F361DA1" w14:textId="5C1E8511"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Dat</w:t>
            </w:r>
            <w:r>
              <w:rPr>
                <w:rFonts w:eastAsia="Times New Roman" w:cs="Arial"/>
                <w:sz w:val="20"/>
                <w:szCs w:val="20"/>
                <w:lang w:eastAsia="de-DE"/>
              </w:rPr>
              <w:t>e</w:t>
            </w:r>
            <w:r w:rsidRPr="00407B13">
              <w:rPr>
                <w:rFonts w:eastAsia="Times New Roman" w:cs="Arial"/>
                <w:sz w:val="20"/>
                <w:szCs w:val="20"/>
                <w:lang w:eastAsia="de-DE"/>
              </w:rPr>
              <w:t> </w:t>
            </w:r>
          </w:p>
        </w:tc>
        <w:tc>
          <w:tcPr>
            <w:tcW w:w="945" w:type="dxa"/>
            <w:tcBorders>
              <w:top w:val="single" w:sz="18" w:space="0" w:color="FF0000"/>
              <w:left w:val="nil"/>
              <w:bottom w:val="nil"/>
              <w:right w:val="nil"/>
            </w:tcBorders>
            <w:shd w:val="clear" w:color="auto" w:fill="auto"/>
            <w:hideMark/>
          </w:tcPr>
          <w:p w14:paraId="7A1B5F22"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nil"/>
              <w:right w:val="nil"/>
            </w:tcBorders>
            <w:shd w:val="clear" w:color="auto" w:fill="auto"/>
            <w:hideMark/>
          </w:tcPr>
          <w:p w14:paraId="071D9DA8" w14:textId="6EB1299D" w:rsidR="00407B13" w:rsidRPr="00407B13" w:rsidRDefault="00407B13" w:rsidP="00407B13">
            <w:pPr>
              <w:jc w:val="center"/>
              <w:textAlignment w:val="baseline"/>
              <w:rPr>
                <w:rFonts w:ascii="Segoe UI" w:eastAsia="Times New Roman" w:hAnsi="Segoe UI" w:cs="Segoe UI"/>
                <w:sz w:val="18"/>
                <w:szCs w:val="18"/>
                <w:lang w:val="en-US" w:eastAsia="de-DE"/>
              </w:rPr>
            </w:pPr>
            <w:r w:rsidRPr="00407B13">
              <w:rPr>
                <w:rFonts w:eastAsia="Times New Roman" w:cs="Arial"/>
                <w:sz w:val="20"/>
                <w:szCs w:val="20"/>
                <w:lang w:val="en-US" w:eastAsia="de-DE"/>
              </w:rPr>
              <w:t xml:space="preserve">Name of </w:t>
            </w:r>
            <w:proofErr w:type="spellStart"/>
            <w:r w:rsidRPr="00407B13">
              <w:rPr>
                <w:rFonts w:eastAsia="Times New Roman" w:cs="Arial"/>
                <w:sz w:val="20"/>
                <w:szCs w:val="20"/>
                <w:lang w:val="en-US" w:eastAsia="de-DE"/>
              </w:rPr>
              <w:t>authorised</w:t>
            </w:r>
            <w:proofErr w:type="spellEnd"/>
            <w:r w:rsidRPr="00407B13">
              <w:rPr>
                <w:rFonts w:eastAsia="Times New Roman" w:cs="Arial"/>
                <w:sz w:val="20"/>
                <w:szCs w:val="20"/>
                <w:lang w:val="en-US" w:eastAsia="de-DE"/>
              </w:rPr>
              <w:t xml:space="preserve"> signatory i</w:t>
            </w:r>
            <w:r>
              <w:rPr>
                <w:rFonts w:eastAsia="Times New Roman" w:cs="Arial"/>
                <w:sz w:val="20"/>
                <w:szCs w:val="20"/>
                <w:lang w:val="en-US" w:eastAsia="de-DE"/>
              </w:rPr>
              <w:t>n text form (section 126b of the German Civil Code, BGB)</w:t>
            </w:r>
          </w:p>
        </w:tc>
      </w:tr>
    </w:tbl>
    <w:p w14:paraId="4F711B84" w14:textId="77777777" w:rsidR="00407B13" w:rsidRPr="00407B13" w:rsidRDefault="00407B13" w:rsidP="00407B13">
      <w:pPr>
        <w:rPr>
          <w:lang w:val="en-US"/>
        </w:rPr>
      </w:pPr>
    </w:p>
    <w:sectPr w:rsidR="00407B13" w:rsidRPr="00407B13"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0FB6" w14:textId="77777777" w:rsidR="009E19C1" w:rsidRDefault="009E19C1" w:rsidP="00E0714A">
      <w:r>
        <w:separator/>
      </w:r>
    </w:p>
  </w:endnote>
  <w:endnote w:type="continuationSeparator" w:id="0">
    <w:p w14:paraId="6A0B568E" w14:textId="77777777" w:rsidR="009E19C1" w:rsidRDefault="009E19C1"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0767534C" w14:textId="77777777" w:rsidTr="000D6C89">
      <w:tc>
        <w:tcPr>
          <w:tcW w:w="1329" w:type="pct"/>
        </w:tcPr>
        <w:p w14:paraId="674F2471" w14:textId="77777777" w:rsidR="00703906" w:rsidRDefault="00703906" w:rsidP="00703906">
          <w:pPr>
            <w:rPr>
              <w:sz w:val="18"/>
              <w:szCs w:val="18"/>
            </w:rPr>
          </w:pPr>
          <w:r>
            <w:rPr>
              <w:sz w:val="18"/>
              <w:szCs w:val="18"/>
            </w:rPr>
            <w:t xml:space="preserve">Stand: </w:t>
          </w:r>
        </w:p>
      </w:tc>
      <w:tc>
        <w:tcPr>
          <w:tcW w:w="2266" w:type="pct"/>
        </w:tcPr>
        <w:p w14:paraId="6235F75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4B5E9AD9" w14:textId="77777777" w:rsidR="00703906" w:rsidRDefault="00703906" w:rsidP="00703906">
          <w:pPr>
            <w:ind w:right="57"/>
            <w:jc w:val="right"/>
            <w:rPr>
              <w:sz w:val="18"/>
              <w:szCs w:val="18"/>
            </w:rPr>
          </w:pPr>
          <w:r>
            <w:rPr>
              <w:sz w:val="18"/>
              <w:szCs w:val="18"/>
            </w:rPr>
            <w:t xml:space="preserve">Seite </w:t>
          </w:r>
          <w:r>
            <w:rPr>
              <w:color w:val="2B579A"/>
              <w:sz w:val="18"/>
              <w:szCs w:val="18"/>
              <w:shd w:val="clear" w:color="auto" w:fill="E6E6E6"/>
            </w:rPr>
            <w:fldChar w:fldCharType="begin"/>
          </w:r>
          <w:r>
            <w:rPr>
              <w:sz w:val="18"/>
              <w:szCs w:val="18"/>
            </w:rPr>
            <w:instrText xml:space="preserve"> PAGE  </w:instrText>
          </w:r>
          <w:r>
            <w:rPr>
              <w:color w:val="2B579A"/>
              <w:sz w:val="18"/>
              <w:szCs w:val="18"/>
              <w:shd w:val="clear" w:color="auto" w:fill="E6E6E6"/>
            </w:rPr>
            <w:fldChar w:fldCharType="separate"/>
          </w:r>
          <w:r w:rsidR="003E5CAF">
            <w:rPr>
              <w:noProof/>
              <w:sz w:val="18"/>
              <w:szCs w:val="18"/>
            </w:rPr>
            <w:t>1</w:t>
          </w:r>
          <w:r>
            <w:rPr>
              <w:color w:val="2B579A"/>
              <w:sz w:val="18"/>
              <w:szCs w:val="18"/>
              <w:shd w:val="clear" w:color="auto" w:fill="E6E6E6"/>
            </w:rPr>
            <w:fldChar w:fldCharType="end"/>
          </w:r>
        </w:p>
      </w:tc>
    </w:tr>
  </w:tbl>
  <w:p w14:paraId="21F343A2"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E3FE" w14:textId="77777777" w:rsidR="009E19C1" w:rsidRDefault="009E19C1" w:rsidP="00E0714A">
      <w:r>
        <w:separator/>
      </w:r>
    </w:p>
  </w:footnote>
  <w:footnote w:type="continuationSeparator" w:id="0">
    <w:p w14:paraId="0EC6A46C" w14:textId="77777777" w:rsidR="009E19C1" w:rsidRDefault="009E19C1"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313E8E9E" w14:textId="77777777" w:rsidTr="000D6C89">
      <w:tc>
        <w:tcPr>
          <w:tcW w:w="3497" w:type="pct"/>
        </w:tcPr>
        <w:p w14:paraId="3A826F24" w14:textId="17D27CCC" w:rsidR="00703906" w:rsidRPr="00703906" w:rsidRDefault="00201ED8" w:rsidP="00703906">
          <w:pPr>
            <w:tabs>
              <w:tab w:val="right" w:pos="9356"/>
            </w:tabs>
            <w:spacing w:before="660"/>
            <w:rPr>
              <w:rFonts w:eastAsia="Times New Roman" w:cs="Times New Roman"/>
              <w:lang w:eastAsia="de-DE"/>
            </w:rPr>
          </w:pPr>
          <w:r>
            <w:rPr>
              <w:rFonts w:eastAsia="Times New Roman" w:cs="Times New Roman"/>
              <w:lang w:eastAsia="de-DE"/>
            </w:rPr>
            <w:t xml:space="preserve">C: </w:t>
          </w:r>
          <w:proofErr w:type="spellStart"/>
          <w:r>
            <w:rPr>
              <w:rFonts w:eastAsia="Times New Roman" w:cs="Times New Roman"/>
              <w:lang w:eastAsia="de-DE"/>
            </w:rPr>
            <w:t>Self</w:t>
          </w:r>
          <w:proofErr w:type="spellEnd"/>
          <w:r>
            <w:rPr>
              <w:rFonts w:eastAsia="Times New Roman" w:cs="Times New Roman"/>
              <w:lang w:eastAsia="de-DE"/>
            </w:rPr>
            <w:t xml:space="preserve"> </w:t>
          </w:r>
          <w:proofErr w:type="spellStart"/>
          <w:r>
            <w:rPr>
              <w:rFonts w:eastAsia="Times New Roman" w:cs="Times New Roman"/>
              <w:lang w:eastAsia="de-DE"/>
            </w:rPr>
            <w:t>declaration</w:t>
          </w:r>
          <w:proofErr w:type="spellEnd"/>
          <w:r>
            <w:rPr>
              <w:rFonts w:eastAsia="Times New Roman" w:cs="Times New Roman"/>
              <w:lang w:eastAsia="de-DE"/>
            </w:rPr>
            <w:t xml:space="preserve"> </w:t>
          </w:r>
          <w:proofErr w:type="spellStart"/>
          <w:r>
            <w:rPr>
              <w:rFonts w:eastAsia="Times New Roman" w:cs="Times New Roman"/>
              <w:lang w:eastAsia="de-DE"/>
            </w:rPr>
            <w:t>goods</w:t>
          </w:r>
          <w:proofErr w:type="spellEnd"/>
        </w:p>
      </w:tc>
      <w:tc>
        <w:tcPr>
          <w:tcW w:w="1503" w:type="pct"/>
        </w:tcPr>
        <w:p w14:paraId="47D27816" w14:textId="77777777" w:rsidR="00703906" w:rsidRDefault="00703906" w:rsidP="00703906">
          <w:pPr>
            <w:tabs>
              <w:tab w:val="right" w:pos="9356"/>
            </w:tabs>
            <w:ind w:right="-227"/>
            <w:jc w:val="right"/>
            <w:rPr>
              <w:rFonts w:eastAsia="Times New Roman" w:cs="Times New Roman"/>
              <w:sz w:val="20"/>
              <w:szCs w:val="20"/>
              <w:lang w:eastAsia="de-DE"/>
            </w:rPr>
          </w:pPr>
        </w:p>
        <w:p w14:paraId="26A7EBCD" w14:textId="77777777" w:rsidR="004C387D" w:rsidRDefault="004C387D" w:rsidP="004C387D">
          <w:pPr>
            <w:rPr>
              <w:rFonts w:eastAsia="Times New Roman" w:cs="Times New Roman"/>
              <w:sz w:val="20"/>
              <w:szCs w:val="20"/>
              <w:lang w:eastAsia="de-DE"/>
            </w:rPr>
          </w:pPr>
        </w:p>
        <w:p w14:paraId="38EE83AE" w14:textId="6E76B179" w:rsidR="004C387D" w:rsidRPr="004C387D" w:rsidRDefault="004C387D" w:rsidP="004C387D">
          <w:pPr>
            <w:jc w:val="right"/>
            <w:rPr>
              <w:rFonts w:eastAsia="Times New Roman" w:cs="Times New Roman"/>
              <w:sz w:val="20"/>
              <w:szCs w:val="20"/>
              <w:lang w:eastAsia="de-DE"/>
            </w:rPr>
          </w:pPr>
          <w:r w:rsidRPr="00703906">
            <w:rPr>
              <w:rFonts w:eastAsia="Times New Roman" w:cs="Times New Roman"/>
              <w:noProof/>
              <w:color w:val="2B579A"/>
              <w:sz w:val="20"/>
              <w:szCs w:val="20"/>
              <w:shd w:val="clear" w:color="auto" w:fill="E6E6E6"/>
              <w:lang w:eastAsia="de-DE"/>
            </w:rPr>
            <w:drawing>
              <wp:inline distT="0" distB="0" distL="0" distR="0" wp14:anchorId="5A83742E" wp14:editId="000CE10E">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7F20629"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1111B4"/>
    <w:multiLevelType w:val="hybridMultilevel"/>
    <w:tmpl w:val="B07052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A3316D"/>
    <w:multiLevelType w:val="hybridMultilevel"/>
    <w:tmpl w:val="AB4E57FC"/>
    <w:lvl w:ilvl="0" w:tplc="CA4AEE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13"/>
    <w:rsid w:val="00012377"/>
    <w:rsid w:val="000345DC"/>
    <w:rsid w:val="00097CD8"/>
    <w:rsid w:val="000B17A0"/>
    <w:rsid w:val="000C39B1"/>
    <w:rsid w:val="00201ED8"/>
    <w:rsid w:val="00242E90"/>
    <w:rsid w:val="002D4289"/>
    <w:rsid w:val="00334C57"/>
    <w:rsid w:val="00360B4A"/>
    <w:rsid w:val="003B306D"/>
    <w:rsid w:val="003E29DA"/>
    <w:rsid w:val="003E5CAF"/>
    <w:rsid w:val="00407B13"/>
    <w:rsid w:val="004B0F28"/>
    <w:rsid w:val="004C387D"/>
    <w:rsid w:val="005421CB"/>
    <w:rsid w:val="005A6750"/>
    <w:rsid w:val="00676462"/>
    <w:rsid w:val="00681AE3"/>
    <w:rsid w:val="006C4A9A"/>
    <w:rsid w:val="006E5F4A"/>
    <w:rsid w:val="00703906"/>
    <w:rsid w:val="00777255"/>
    <w:rsid w:val="0080748B"/>
    <w:rsid w:val="008237D6"/>
    <w:rsid w:val="0084684E"/>
    <w:rsid w:val="00862C49"/>
    <w:rsid w:val="00943B27"/>
    <w:rsid w:val="00971248"/>
    <w:rsid w:val="009E19C1"/>
    <w:rsid w:val="009F6050"/>
    <w:rsid w:val="00A664A6"/>
    <w:rsid w:val="00A81F2F"/>
    <w:rsid w:val="00A85417"/>
    <w:rsid w:val="00AD32AF"/>
    <w:rsid w:val="00CB282C"/>
    <w:rsid w:val="00CB7335"/>
    <w:rsid w:val="00CE7ACA"/>
    <w:rsid w:val="00D645FC"/>
    <w:rsid w:val="00E0714A"/>
    <w:rsid w:val="00EA7EC8"/>
    <w:rsid w:val="00F30AA3"/>
    <w:rsid w:val="00F441EA"/>
    <w:rsid w:val="00F9672F"/>
    <w:rsid w:val="00FF0077"/>
    <w:rsid w:val="00FF2FE5"/>
    <w:rsid w:val="2B17A0AE"/>
    <w:rsid w:val="739C940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83D2"/>
  <w15:chartTrackingRefBased/>
  <w15:docId w15:val="{A287DCE5-B068-4438-BE7D-CF3D304E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paragraph">
    <w:name w:val="paragraph"/>
    <w:basedOn w:val="Standard"/>
    <w:rsid w:val="00407B13"/>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407B13"/>
  </w:style>
  <w:style w:type="character" w:customStyle="1" w:styleId="eop">
    <w:name w:val="eop"/>
    <w:basedOn w:val="Absatz-Standardschriftart"/>
    <w:rsid w:val="00407B13"/>
  </w:style>
  <w:style w:type="character" w:customStyle="1" w:styleId="scxw45322536">
    <w:name w:val="scxw45322536"/>
    <w:basedOn w:val="Absatz-Standardschriftart"/>
    <w:rsid w:val="00407B13"/>
  </w:style>
  <w:style w:type="paragraph" w:styleId="Listenabsatz">
    <w:name w:val="List Paragraph"/>
    <w:basedOn w:val="Standard"/>
    <w:uiPriority w:val="34"/>
    <w:qFormat/>
    <w:rsid w:val="00FF0077"/>
    <w:pPr>
      <w:ind w:left="720"/>
      <w:contextualSpacing/>
    </w:pPr>
  </w:style>
  <w:style w:type="character" w:customStyle="1" w:styleId="word">
    <w:name w:val="word"/>
    <w:basedOn w:val="Absatz-Standardschriftart"/>
    <w:rsid w:val="00201ED8"/>
  </w:style>
  <w:style w:type="character" w:styleId="Erwhnung">
    <w:name w:val="Mention"/>
    <w:basedOn w:val="Absatz-Standardschriftart"/>
    <w:uiPriority w:val="99"/>
    <w:unhideWhenUsed/>
    <w:rPr>
      <w:color w:val="2B579A"/>
      <w:shd w:val="clear" w:color="auto" w:fill="E6E6E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lang w:eastAsia="en-US"/>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4402">
      <w:bodyDiv w:val="1"/>
      <w:marLeft w:val="0"/>
      <w:marRight w:val="0"/>
      <w:marTop w:val="0"/>
      <w:marBottom w:val="0"/>
      <w:divBdr>
        <w:top w:val="none" w:sz="0" w:space="0" w:color="auto"/>
        <w:left w:val="none" w:sz="0" w:space="0" w:color="auto"/>
        <w:bottom w:val="none" w:sz="0" w:space="0" w:color="auto"/>
        <w:right w:val="none" w:sz="0" w:space="0" w:color="auto"/>
      </w:divBdr>
      <w:divsChild>
        <w:div w:id="831724136">
          <w:marLeft w:val="0"/>
          <w:marRight w:val="0"/>
          <w:marTop w:val="0"/>
          <w:marBottom w:val="0"/>
          <w:divBdr>
            <w:top w:val="none" w:sz="0" w:space="0" w:color="auto"/>
            <w:left w:val="none" w:sz="0" w:space="0" w:color="auto"/>
            <w:bottom w:val="none" w:sz="0" w:space="0" w:color="auto"/>
            <w:right w:val="none" w:sz="0" w:space="0" w:color="auto"/>
          </w:divBdr>
          <w:divsChild>
            <w:div w:id="899631781">
              <w:marLeft w:val="0"/>
              <w:marRight w:val="0"/>
              <w:marTop w:val="0"/>
              <w:marBottom w:val="0"/>
              <w:divBdr>
                <w:top w:val="none" w:sz="0" w:space="0" w:color="auto"/>
                <w:left w:val="none" w:sz="0" w:space="0" w:color="auto"/>
                <w:bottom w:val="none" w:sz="0" w:space="0" w:color="auto"/>
                <w:right w:val="none" w:sz="0" w:space="0" w:color="auto"/>
              </w:divBdr>
            </w:div>
          </w:divsChild>
        </w:div>
        <w:div w:id="1133013408">
          <w:marLeft w:val="0"/>
          <w:marRight w:val="0"/>
          <w:marTop w:val="0"/>
          <w:marBottom w:val="0"/>
          <w:divBdr>
            <w:top w:val="none" w:sz="0" w:space="0" w:color="auto"/>
            <w:left w:val="none" w:sz="0" w:space="0" w:color="auto"/>
            <w:bottom w:val="none" w:sz="0" w:space="0" w:color="auto"/>
            <w:right w:val="none" w:sz="0" w:space="0" w:color="auto"/>
          </w:divBdr>
          <w:divsChild>
            <w:div w:id="510950337">
              <w:marLeft w:val="0"/>
              <w:marRight w:val="0"/>
              <w:marTop w:val="0"/>
              <w:marBottom w:val="0"/>
              <w:divBdr>
                <w:top w:val="none" w:sz="0" w:space="0" w:color="auto"/>
                <w:left w:val="none" w:sz="0" w:space="0" w:color="auto"/>
                <w:bottom w:val="none" w:sz="0" w:space="0" w:color="auto"/>
                <w:right w:val="none" w:sz="0" w:space="0" w:color="auto"/>
              </w:divBdr>
            </w:div>
          </w:divsChild>
        </w:div>
        <w:div w:id="1627390581">
          <w:marLeft w:val="0"/>
          <w:marRight w:val="0"/>
          <w:marTop w:val="0"/>
          <w:marBottom w:val="0"/>
          <w:divBdr>
            <w:top w:val="none" w:sz="0" w:space="0" w:color="auto"/>
            <w:left w:val="none" w:sz="0" w:space="0" w:color="auto"/>
            <w:bottom w:val="none" w:sz="0" w:space="0" w:color="auto"/>
            <w:right w:val="none" w:sz="0" w:space="0" w:color="auto"/>
          </w:divBdr>
          <w:divsChild>
            <w:div w:id="982347219">
              <w:marLeft w:val="0"/>
              <w:marRight w:val="0"/>
              <w:marTop w:val="0"/>
              <w:marBottom w:val="0"/>
              <w:divBdr>
                <w:top w:val="none" w:sz="0" w:space="0" w:color="auto"/>
                <w:left w:val="none" w:sz="0" w:space="0" w:color="auto"/>
                <w:bottom w:val="none" w:sz="0" w:space="0" w:color="auto"/>
                <w:right w:val="none" w:sz="0" w:space="0" w:color="auto"/>
              </w:divBdr>
            </w:div>
          </w:divsChild>
        </w:div>
        <w:div w:id="1153334302">
          <w:marLeft w:val="0"/>
          <w:marRight w:val="0"/>
          <w:marTop w:val="0"/>
          <w:marBottom w:val="0"/>
          <w:divBdr>
            <w:top w:val="none" w:sz="0" w:space="0" w:color="auto"/>
            <w:left w:val="none" w:sz="0" w:space="0" w:color="auto"/>
            <w:bottom w:val="none" w:sz="0" w:space="0" w:color="auto"/>
            <w:right w:val="none" w:sz="0" w:space="0" w:color="auto"/>
          </w:divBdr>
          <w:divsChild>
            <w:div w:id="1046834766">
              <w:marLeft w:val="0"/>
              <w:marRight w:val="0"/>
              <w:marTop w:val="0"/>
              <w:marBottom w:val="0"/>
              <w:divBdr>
                <w:top w:val="none" w:sz="0" w:space="0" w:color="auto"/>
                <w:left w:val="none" w:sz="0" w:space="0" w:color="auto"/>
                <w:bottom w:val="none" w:sz="0" w:space="0" w:color="auto"/>
                <w:right w:val="none" w:sz="0" w:space="0" w:color="auto"/>
              </w:divBdr>
            </w:div>
          </w:divsChild>
        </w:div>
        <w:div w:id="523443831">
          <w:marLeft w:val="0"/>
          <w:marRight w:val="0"/>
          <w:marTop w:val="0"/>
          <w:marBottom w:val="0"/>
          <w:divBdr>
            <w:top w:val="none" w:sz="0" w:space="0" w:color="auto"/>
            <w:left w:val="none" w:sz="0" w:space="0" w:color="auto"/>
            <w:bottom w:val="none" w:sz="0" w:space="0" w:color="auto"/>
            <w:right w:val="none" w:sz="0" w:space="0" w:color="auto"/>
          </w:divBdr>
          <w:divsChild>
            <w:div w:id="727846255">
              <w:marLeft w:val="0"/>
              <w:marRight w:val="0"/>
              <w:marTop w:val="0"/>
              <w:marBottom w:val="0"/>
              <w:divBdr>
                <w:top w:val="none" w:sz="0" w:space="0" w:color="auto"/>
                <w:left w:val="none" w:sz="0" w:space="0" w:color="auto"/>
                <w:bottom w:val="none" w:sz="0" w:space="0" w:color="auto"/>
                <w:right w:val="none" w:sz="0" w:space="0" w:color="auto"/>
              </w:divBdr>
            </w:div>
            <w:div w:id="1837379965">
              <w:marLeft w:val="0"/>
              <w:marRight w:val="0"/>
              <w:marTop w:val="0"/>
              <w:marBottom w:val="0"/>
              <w:divBdr>
                <w:top w:val="none" w:sz="0" w:space="0" w:color="auto"/>
                <w:left w:val="none" w:sz="0" w:space="0" w:color="auto"/>
                <w:bottom w:val="none" w:sz="0" w:space="0" w:color="auto"/>
                <w:right w:val="none" w:sz="0" w:space="0" w:color="auto"/>
              </w:divBdr>
            </w:div>
          </w:divsChild>
        </w:div>
        <w:div w:id="151651976">
          <w:marLeft w:val="0"/>
          <w:marRight w:val="0"/>
          <w:marTop w:val="0"/>
          <w:marBottom w:val="0"/>
          <w:divBdr>
            <w:top w:val="none" w:sz="0" w:space="0" w:color="auto"/>
            <w:left w:val="none" w:sz="0" w:space="0" w:color="auto"/>
            <w:bottom w:val="none" w:sz="0" w:space="0" w:color="auto"/>
            <w:right w:val="none" w:sz="0" w:space="0" w:color="auto"/>
          </w:divBdr>
          <w:divsChild>
            <w:div w:id="1556350346">
              <w:marLeft w:val="0"/>
              <w:marRight w:val="0"/>
              <w:marTop w:val="0"/>
              <w:marBottom w:val="0"/>
              <w:divBdr>
                <w:top w:val="none" w:sz="0" w:space="0" w:color="auto"/>
                <w:left w:val="none" w:sz="0" w:space="0" w:color="auto"/>
                <w:bottom w:val="none" w:sz="0" w:space="0" w:color="auto"/>
                <w:right w:val="none" w:sz="0" w:space="0" w:color="auto"/>
              </w:divBdr>
            </w:div>
          </w:divsChild>
        </w:div>
        <w:div w:id="1497570577">
          <w:marLeft w:val="0"/>
          <w:marRight w:val="0"/>
          <w:marTop w:val="0"/>
          <w:marBottom w:val="0"/>
          <w:divBdr>
            <w:top w:val="none" w:sz="0" w:space="0" w:color="auto"/>
            <w:left w:val="none" w:sz="0" w:space="0" w:color="auto"/>
            <w:bottom w:val="none" w:sz="0" w:space="0" w:color="auto"/>
            <w:right w:val="none" w:sz="0" w:space="0" w:color="auto"/>
          </w:divBdr>
          <w:divsChild>
            <w:div w:id="396049498">
              <w:marLeft w:val="0"/>
              <w:marRight w:val="0"/>
              <w:marTop w:val="0"/>
              <w:marBottom w:val="0"/>
              <w:divBdr>
                <w:top w:val="none" w:sz="0" w:space="0" w:color="auto"/>
                <w:left w:val="none" w:sz="0" w:space="0" w:color="auto"/>
                <w:bottom w:val="none" w:sz="0" w:space="0" w:color="auto"/>
                <w:right w:val="none" w:sz="0" w:space="0" w:color="auto"/>
              </w:divBdr>
            </w:div>
          </w:divsChild>
        </w:div>
        <w:div w:id="2090809718">
          <w:marLeft w:val="0"/>
          <w:marRight w:val="0"/>
          <w:marTop w:val="0"/>
          <w:marBottom w:val="0"/>
          <w:divBdr>
            <w:top w:val="none" w:sz="0" w:space="0" w:color="auto"/>
            <w:left w:val="none" w:sz="0" w:space="0" w:color="auto"/>
            <w:bottom w:val="none" w:sz="0" w:space="0" w:color="auto"/>
            <w:right w:val="none" w:sz="0" w:space="0" w:color="auto"/>
          </w:divBdr>
          <w:divsChild>
            <w:div w:id="406416738">
              <w:marLeft w:val="0"/>
              <w:marRight w:val="0"/>
              <w:marTop w:val="0"/>
              <w:marBottom w:val="0"/>
              <w:divBdr>
                <w:top w:val="none" w:sz="0" w:space="0" w:color="auto"/>
                <w:left w:val="none" w:sz="0" w:space="0" w:color="auto"/>
                <w:bottom w:val="none" w:sz="0" w:space="0" w:color="auto"/>
                <w:right w:val="none" w:sz="0" w:space="0" w:color="auto"/>
              </w:divBdr>
            </w:div>
          </w:divsChild>
        </w:div>
        <w:div w:id="1903370255">
          <w:marLeft w:val="0"/>
          <w:marRight w:val="0"/>
          <w:marTop w:val="0"/>
          <w:marBottom w:val="0"/>
          <w:divBdr>
            <w:top w:val="none" w:sz="0" w:space="0" w:color="auto"/>
            <w:left w:val="none" w:sz="0" w:space="0" w:color="auto"/>
            <w:bottom w:val="none" w:sz="0" w:space="0" w:color="auto"/>
            <w:right w:val="none" w:sz="0" w:space="0" w:color="auto"/>
          </w:divBdr>
          <w:divsChild>
            <w:div w:id="1796219582">
              <w:marLeft w:val="0"/>
              <w:marRight w:val="0"/>
              <w:marTop w:val="0"/>
              <w:marBottom w:val="0"/>
              <w:divBdr>
                <w:top w:val="none" w:sz="0" w:space="0" w:color="auto"/>
                <w:left w:val="none" w:sz="0" w:space="0" w:color="auto"/>
                <w:bottom w:val="none" w:sz="0" w:space="0" w:color="auto"/>
                <w:right w:val="none" w:sz="0" w:space="0" w:color="auto"/>
              </w:divBdr>
            </w:div>
          </w:divsChild>
        </w:div>
        <w:div w:id="1098407685">
          <w:marLeft w:val="0"/>
          <w:marRight w:val="0"/>
          <w:marTop w:val="0"/>
          <w:marBottom w:val="0"/>
          <w:divBdr>
            <w:top w:val="none" w:sz="0" w:space="0" w:color="auto"/>
            <w:left w:val="none" w:sz="0" w:space="0" w:color="auto"/>
            <w:bottom w:val="none" w:sz="0" w:space="0" w:color="auto"/>
            <w:right w:val="none" w:sz="0" w:space="0" w:color="auto"/>
          </w:divBdr>
          <w:divsChild>
            <w:div w:id="18254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017cbb-1f64-4b0c-a708-602dd7edcfbb">
      <Terms xmlns="http://schemas.microsoft.com/office/infopath/2007/PartnerControls"/>
    </lcf76f155ced4ddcb4097134ff3c332f>
    <TaxCatchAll xmlns="245b0dda-934d-48c5-9d94-99c7a747af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D74678D74B284F8E84DB4289D51C92" ma:contentTypeVersion="17" ma:contentTypeDescription="Ein neues Dokument erstellen." ma:contentTypeScope="" ma:versionID="166a5f73a5a60a331dab886986f28399">
  <xsd:schema xmlns:xsd="http://www.w3.org/2001/XMLSchema" xmlns:xs="http://www.w3.org/2001/XMLSchema" xmlns:p="http://schemas.microsoft.com/office/2006/metadata/properties" xmlns:ns2="7f017cbb-1f64-4b0c-a708-602dd7edcfbb" xmlns:ns3="245b0dda-934d-48c5-9d94-99c7a747af73" targetNamespace="http://schemas.microsoft.com/office/2006/metadata/properties" ma:root="true" ma:fieldsID="49154167ca9fa41e5fe07f8793d2d6df" ns2:_="" ns3:_="">
    <xsd:import namespace="7f017cbb-1f64-4b0c-a708-602dd7edcfbb"/>
    <xsd:import namespace="245b0dda-934d-48c5-9d94-99c7a747a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17cbb-1f64-4b0c-a708-602dd7ed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b0dda-934d-48c5-9d94-99c7a747af7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7750d31-fa3c-45d0-862c-f853405e7734}" ma:internalName="TaxCatchAll" ma:showField="CatchAllData" ma:web="245b0dda-934d-48c5-9d94-99c7a747a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A32BBE9-6E6B-4AEE-BF79-1313F36FB3F0}"/>
</file>

<file path=customXml/itemProps2.xml><?xml version="1.0" encoding="utf-8"?>
<ds:datastoreItem xmlns:ds="http://schemas.openxmlformats.org/officeDocument/2006/customXml" ds:itemID="{E11CD75C-A943-4D43-92FF-50CEA9E672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B7BEA-9391-4529-B31B-9BED4D56F813}"/>
</file>

<file path=customXml/itemProps4.xml><?xml version="1.0" encoding="utf-8"?>
<ds:datastoreItem xmlns:ds="http://schemas.openxmlformats.org/officeDocument/2006/customXml" ds:itemID="{A957C2E7-F955-4C6C-8669-4D048C8B2CFC}">
  <ds:schemaRefs>
    <ds:schemaRef ds:uri="http://schemas.openxmlformats.org/officeDocument/2006/bibliography"/>
  </ds:schemaRefs>
</ds:datastoreItem>
</file>

<file path=customXml/itemProps5.xml><?xml version="1.0" encoding="utf-8"?>
<ds:datastoreItem xmlns:ds="http://schemas.openxmlformats.org/officeDocument/2006/customXml" ds:itemID="{8227DB66-ECD9-4EB5-BF69-9195F4547509}"/>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2589</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Hanno Grimm</dc:creator>
  <cp:keywords/>
  <dc:description/>
  <cp:lastModifiedBy>Nitschmann, Marcel GIZ</cp:lastModifiedBy>
  <cp:revision>25</cp:revision>
  <dcterms:created xsi:type="dcterms:W3CDTF">2022-08-10T08:46:00Z</dcterms:created>
  <dcterms:modified xsi:type="dcterms:W3CDTF">2022-10-12T12:01:00Z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0x010100FCD74678D74B284F8E84DB4289D51C92</vt:lpwstr>
  </property>
  <property fmtid="{D5CDD505-2E9C-101B-9397-08002B2CF9AE}" pid="3" name="_dlc_DocIdItemGuid">
    <vt:lpwstr>faf0dade-4ef7-42ca-a8f1-5a78b4c9221c</vt:lpwstr>
  </property>
</Properties>
</file>